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DB" w:rsidRPr="00796CDB" w:rsidRDefault="00796CDB" w:rsidP="00796CDB">
      <w:pPr>
        <w:numPr>
          <w:ilvl w:val="0"/>
          <w:numId w:val="1"/>
        </w:numPr>
        <w:shd w:val="clear" w:color="auto" w:fill="FFFFFF"/>
        <w:spacing w:after="210" w:line="450" w:lineRule="atLeast"/>
        <w:ind w:left="0"/>
        <w:outlineLvl w:val="1"/>
        <w:rPr>
          <w:rFonts w:ascii="Segoe UI Light" w:eastAsia="Times New Roman" w:hAnsi="Segoe UI Light" w:cs="Segoe UI"/>
          <w:color w:val="444444"/>
          <w:sz w:val="31"/>
          <w:szCs w:val="31"/>
          <w:lang w:eastAsia="en-GB"/>
        </w:rPr>
      </w:pPr>
      <w:r w:rsidRPr="00796CDB">
        <w:rPr>
          <w:rFonts w:ascii="Segoe UI Light" w:eastAsia="Times New Roman" w:hAnsi="Segoe UI Light" w:cs="Segoe UI"/>
          <w:color w:val="444444"/>
          <w:sz w:val="31"/>
          <w:szCs w:val="31"/>
          <w:lang w:eastAsia="en-GB"/>
        </w:rPr>
        <w:t>Electoral Reform‏</w:t>
      </w:r>
    </w:p>
    <w:p w:rsidR="00796CDB" w:rsidRPr="00796CDB" w:rsidRDefault="00796CDB" w:rsidP="00796CDB">
      <w:pPr>
        <w:spacing w:line="300" w:lineRule="atLeast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796CDB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Paul Turner</w:t>
      </w:r>
    </w:p>
    <w:p w:rsidR="00796CDB" w:rsidRPr="00796CDB" w:rsidRDefault="00796CDB" w:rsidP="00796CDB">
      <w:pPr>
        <w:spacing w:line="300" w:lineRule="atLeast"/>
        <w:textAlignment w:val="top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796CDB">
        <w:rPr>
          <w:rFonts w:ascii="Segoe UI" w:eastAsia="Times New Roman" w:hAnsi="Segoe UI" w:cs="Segoe UI"/>
          <w:color w:val="666666"/>
          <w:sz w:val="18"/>
          <w:lang w:eastAsia="en-GB"/>
        </w:rPr>
        <w:t>30/05/2013</w:t>
      </w:r>
    </w:p>
    <w:p w:rsidR="00796CDB" w:rsidRPr="00796CDB" w:rsidRDefault="00796CDB" w:rsidP="00796CDB">
      <w:pPr>
        <w:spacing w:line="258" w:lineRule="atLeast"/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</w:pPr>
      <w:r w:rsidRPr="00796CDB">
        <w:rPr>
          <w:rFonts w:ascii="Segoe UI" w:eastAsia="Times New Roman" w:hAnsi="Segoe UI" w:cs="Segoe UI"/>
          <w:color w:val="666666"/>
          <w:sz w:val="18"/>
          <w:szCs w:val="18"/>
          <w:lang w:eastAsia="en-GB"/>
        </w:rPr>
        <w:t>To: letters@thetimes.co.uk</w:t>
      </w:r>
    </w:p>
    <w:p w:rsidR="00796CDB" w:rsidRDefault="00796CDB" w:rsidP="00796CDB">
      <w:pPr>
        <w:shd w:val="clear" w:color="auto" w:fill="FFFFFF"/>
        <w:spacing w:line="319" w:lineRule="atLeast"/>
        <w:rPr>
          <w:rFonts w:ascii="Tahoma" w:eastAsia="Times New Roman" w:hAnsi="Tahoma" w:cs="Tahoma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Sir,</w:t>
      </w: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 xml:space="preserve">Whilst Rotten Boroughs may remind Christopher van </w:t>
      </w:r>
      <w:proofErr w:type="spellStart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der</w:t>
      </w:r>
      <w:proofErr w:type="spellEnd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 xml:space="preserve"> </w:t>
      </w:r>
      <w:proofErr w:type="spellStart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Noot</w:t>
      </w:r>
      <w:proofErr w:type="spellEnd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 xml:space="preserve"> (Letters, May 30) of the uneven size of constituencies and the Lib </w:t>
      </w:r>
      <w:proofErr w:type="spellStart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Dems</w:t>
      </w:r>
      <w:proofErr w:type="spellEnd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 xml:space="preserve"> veto of boundary changes, could I remind him that the Great Reform Bill of 1832 (introduced by his great-great-great grandfather, 2nd Earl Grey) increased the electorate by just 2%, 95% remaining disenfranchised.</w:t>
      </w: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 xml:space="preserve">Boundary change is merely tinkering at the edge of a still rotten electoral system: there are far greater electoral reform imperatives. My constituency, North Wiltshire (formerly </w:t>
      </w:r>
      <w:proofErr w:type="spellStart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Chippenham</w:t>
      </w:r>
      <w:proofErr w:type="spellEnd"/>
      <w:r w:rsidRPr="00796CDB">
        <w:rPr>
          <w:rFonts w:ascii="Tahoma" w:eastAsia="Times New Roman" w:hAnsi="Tahoma" w:cs="Tahoma"/>
          <w:color w:val="444444"/>
          <w:sz w:val="23"/>
          <w:szCs w:val="23"/>
          <w:lang w:eastAsia="en-GB"/>
        </w:rPr>
        <w:t>), has been a safe seat for almost 100 years; indeed, the</w:t>
      </w:r>
      <w:r w:rsidRPr="00796CDB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 Electoral Reform Society states that the seat of Haltemprice and Howden has been held by the same party since 1837. Many voters have remained disenfranchised over the years since 1832.</w:t>
      </w: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796CDB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Sincerely</w:t>
      </w: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</w:p>
    <w:p w:rsidR="00796CDB" w:rsidRPr="00796CDB" w:rsidRDefault="00796CDB" w:rsidP="00796CDB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796CDB">
        <w:rPr>
          <w:rFonts w:ascii="Tahoma" w:eastAsia="Times New Roman" w:hAnsi="Tahoma" w:cs="Tahoma"/>
          <w:color w:val="444444"/>
          <w:sz w:val="24"/>
          <w:szCs w:val="24"/>
          <w:lang w:eastAsia="en-GB"/>
        </w:rPr>
        <w:t>Paul Turner</w:t>
      </w:r>
    </w:p>
    <w:p w:rsidR="00B76AFF" w:rsidRDefault="00B76AFF"/>
    <w:sectPr w:rsidR="00B76AFF" w:rsidSect="00B7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AA9"/>
    <w:multiLevelType w:val="multilevel"/>
    <w:tmpl w:val="FEE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61A71"/>
    <w:multiLevelType w:val="multilevel"/>
    <w:tmpl w:val="2D6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CDB"/>
    <w:rsid w:val="00045E9A"/>
    <w:rsid w:val="00733494"/>
    <w:rsid w:val="00796CDB"/>
    <w:rsid w:val="00B76AFF"/>
    <w:rsid w:val="00D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F"/>
  </w:style>
  <w:style w:type="paragraph" w:styleId="Heading2">
    <w:name w:val="heading 2"/>
    <w:basedOn w:val="Normal"/>
    <w:link w:val="Heading2Char"/>
    <w:uiPriority w:val="9"/>
    <w:qFormat/>
    <w:rsid w:val="00796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C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">
    <w:name w:val="date"/>
    <w:basedOn w:val="DefaultParagraphFont"/>
    <w:rsid w:val="00796CDB"/>
  </w:style>
  <w:style w:type="character" w:styleId="Hyperlink">
    <w:name w:val="Hyperlink"/>
    <w:basedOn w:val="DefaultParagraphFont"/>
    <w:uiPriority w:val="99"/>
    <w:semiHidden/>
    <w:unhideWhenUsed/>
    <w:rsid w:val="00796C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008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0681">
                                          <w:marLeft w:val="1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61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0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0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9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6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0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18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6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0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4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0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Esther Turner</cp:lastModifiedBy>
  <cp:revision>1</cp:revision>
  <dcterms:created xsi:type="dcterms:W3CDTF">2014-01-31T17:52:00Z</dcterms:created>
  <dcterms:modified xsi:type="dcterms:W3CDTF">2014-01-31T17:53:00Z</dcterms:modified>
</cp:coreProperties>
</file>