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C4D" w:rsidRPr="006F7C4D" w:rsidRDefault="006F7C4D" w:rsidP="006F7C4D">
      <w:pPr>
        <w:spacing w:line="240" w:lineRule="auto"/>
        <w:rPr>
          <w:rFonts w:ascii="Times New Roman" w:eastAsia="Times New Roman" w:hAnsi="Times New Roman" w:cs="Times New Roman"/>
          <w:sz w:val="24"/>
          <w:szCs w:val="24"/>
          <w:lang w:eastAsia="en-GB"/>
        </w:rPr>
      </w:pPr>
      <w:r w:rsidRPr="006F7C4D">
        <w:rPr>
          <w:rFonts w:ascii="Calibri" w:eastAsia="Times New Roman" w:hAnsi="Calibri" w:cs="Times New Roman"/>
          <w:color w:val="444444"/>
          <w:sz w:val="23"/>
          <w:szCs w:val="23"/>
          <w:shd w:val="clear" w:color="auto" w:fill="FFFFFF"/>
          <w:lang w:eastAsia="en-GB"/>
        </w:rPr>
        <w:t>Chris,</w:t>
      </w:r>
    </w:p>
    <w:p w:rsidR="006F7C4D" w:rsidRPr="006F7C4D" w:rsidRDefault="006F7C4D" w:rsidP="006F7C4D">
      <w:pPr>
        <w:shd w:val="clear" w:color="auto" w:fill="FFFFFF"/>
        <w:spacing w:line="317" w:lineRule="atLeast"/>
        <w:rPr>
          <w:rFonts w:ascii="Calibri" w:eastAsia="Times New Roman" w:hAnsi="Calibri" w:cs="Times New Roman"/>
          <w:color w:val="444444"/>
          <w:sz w:val="23"/>
          <w:szCs w:val="23"/>
          <w:lang w:eastAsia="en-GB"/>
        </w:rPr>
      </w:pPr>
    </w:p>
    <w:p w:rsidR="006F7C4D" w:rsidRPr="006F7C4D" w:rsidRDefault="006F7C4D" w:rsidP="006F7C4D">
      <w:pPr>
        <w:shd w:val="clear" w:color="auto" w:fill="FFFFFF"/>
        <w:spacing w:line="317" w:lineRule="atLeast"/>
        <w:rPr>
          <w:rFonts w:ascii="Calibri" w:eastAsia="Times New Roman" w:hAnsi="Calibri" w:cs="Times New Roman"/>
          <w:color w:val="444444"/>
          <w:sz w:val="23"/>
          <w:szCs w:val="23"/>
          <w:lang w:eastAsia="en-GB"/>
        </w:rPr>
      </w:pPr>
      <w:r w:rsidRPr="006F7C4D">
        <w:rPr>
          <w:rFonts w:ascii="Calibri" w:eastAsia="Times New Roman" w:hAnsi="Calibri" w:cs="Times New Roman"/>
          <w:color w:val="444444"/>
          <w:sz w:val="23"/>
          <w:szCs w:val="23"/>
          <w:lang w:eastAsia="en-GB"/>
        </w:rPr>
        <w:t>Apologies for this further email which will add to your inbox on your return to work.</w:t>
      </w:r>
    </w:p>
    <w:p w:rsidR="006F7C4D" w:rsidRPr="006F7C4D" w:rsidRDefault="006F7C4D" w:rsidP="006F7C4D">
      <w:pPr>
        <w:shd w:val="clear" w:color="auto" w:fill="FFFFFF"/>
        <w:spacing w:line="317" w:lineRule="atLeast"/>
        <w:rPr>
          <w:rFonts w:ascii="Calibri" w:eastAsia="Times New Roman" w:hAnsi="Calibri" w:cs="Times New Roman"/>
          <w:color w:val="444444"/>
          <w:sz w:val="23"/>
          <w:szCs w:val="23"/>
          <w:lang w:eastAsia="en-GB"/>
        </w:rPr>
      </w:pPr>
    </w:p>
    <w:p w:rsidR="006F7C4D" w:rsidRPr="006F7C4D" w:rsidRDefault="006F7C4D" w:rsidP="006F7C4D">
      <w:pPr>
        <w:shd w:val="clear" w:color="auto" w:fill="FFFFFF"/>
        <w:spacing w:line="317" w:lineRule="atLeast"/>
        <w:rPr>
          <w:rFonts w:ascii="Calibri" w:eastAsia="Times New Roman" w:hAnsi="Calibri" w:cs="Times New Roman"/>
          <w:color w:val="444444"/>
          <w:sz w:val="23"/>
          <w:szCs w:val="23"/>
          <w:lang w:eastAsia="en-GB"/>
        </w:rPr>
      </w:pPr>
      <w:r w:rsidRPr="006F7C4D">
        <w:rPr>
          <w:rFonts w:ascii="Calibri" w:eastAsia="Times New Roman" w:hAnsi="Calibri" w:cs="Times New Roman"/>
          <w:color w:val="444444"/>
          <w:sz w:val="23"/>
          <w:szCs w:val="23"/>
          <w:lang w:eastAsia="en-GB"/>
        </w:rPr>
        <w:t>However, further 'evidence' has just come to hand regarding the speculative nature of the commercial side of the above development.</w:t>
      </w:r>
    </w:p>
    <w:p w:rsidR="006F7C4D" w:rsidRPr="006F7C4D" w:rsidRDefault="006F7C4D" w:rsidP="006F7C4D">
      <w:pPr>
        <w:shd w:val="clear" w:color="auto" w:fill="FFFFFF"/>
        <w:spacing w:line="317" w:lineRule="atLeast"/>
        <w:rPr>
          <w:rFonts w:ascii="Calibri" w:eastAsia="Times New Roman" w:hAnsi="Calibri" w:cs="Times New Roman"/>
          <w:color w:val="444444"/>
          <w:sz w:val="23"/>
          <w:szCs w:val="23"/>
          <w:lang w:eastAsia="en-GB"/>
        </w:rPr>
      </w:pPr>
    </w:p>
    <w:p w:rsidR="006F7C4D" w:rsidRPr="006F7C4D" w:rsidRDefault="006F7C4D" w:rsidP="006F7C4D">
      <w:pPr>
        <w:shd w:val="clear" w:color="auto" w:fill="FFFFFF"/>
        <w:spacing w:line="317" w:lineRule="atLeast"/>
        <w:rPr>
          <w:rFonts w:ascii="Calibri" w:eastAsia="Times New Roman" w:hAnsi="Calibri" w:cs="Times New Roman"/>
          <w:color w:val="444444"/>
          <w:sz w:val="23"/>
          <w:szCs w:val="23"/>
          <w:lang w:eastAsia="en-GB"/>
        </w:rPr>
      </w:pPr>
      <w:r w:rsidRPr="006F7C4D">
        <w:rPr>
          <w:rFonts w:ascii="Calibri" w:eastAsia="Times New Roman" w:hAnsi="Calibri" w:cs="Times New Roman"/>
          <w:color w:val="444444"/>
          <w:sz w:val="23"/>
          <w:szCs w:val="23"/>
          <w:lang w:eastAsia="en-GB"/>
        </w:rPr>
        <w:t>I appreciate that the consultation 'deadline' of 26th December has passed but I see that you have uploaded a letter of 'support' (effectively) from CPRE dated 31st December so I trust you may allow this further objection email.</w:t>
      </w:r>
    </w:p>
    <w:p w:rsidR="006F7C4D" w:rsidRPr="006F7C4D" w:rsidRDefault="006F7C4D" w:rsidP="006F7C4D">
      <w:pPr>
        <w:shd w:val="clear" w:color="auto" w:fill="FFFFFF"/>
        <w:spacing w:line="317" w:lineRule="atLeast"/>
        <w:rPr>
          <w:rFonts w:ascii="Calibri" w:eastAsia="Times New Roman" w:hAnsi="Calibri" w:cs="Times New Roman"/>
          <w:color w:val="444444"/>
          <w:sz w:val="23"/>
          <w:szCs w:val="23"/>
          <w:lang w:eastAsia="en-GB"/>
        </w:rPr>
      </w:pPr>
    </w:p>
    <w:p w:rsidR="006F7C4D" w:rsidRPr="006F7C4D" w:rsidRDefault="006F7C4D" w:rsidP="006F7C4D">
      <w:pPr>
        <w:shd w:val="clear" w:color="auto" w:fill="FFFFFF"/>
        <w:spacing w:line="317" w:lineRule="atLeast"/>
        <w:rPr>
          <w:rFonts w:ascii="Calibri" w:eastAsia="Times New Roman" w:hAnsi="Calibri" w:cs="Times New Roman"/>
          <w:color w:val="444444"/>
          <w:sz w:val="23"/>
          <w:szCs w:val="23"/>
          <w:lang w:eastAsia="en-GB"/>
        </w:rPr>
      </w:pPr>
      <w:r w:rsidRPr="006F7C4D">
        <w:rPr>
          <w:rFonts w:ascii="Calibri" w:eastAsia="Times New Roman" w:hAnsi="Calibri" w:cs="Times New Roman"/>
          <w:color w:val="444444"/>
          <w:sz w:val="23"/>
          <w:szCs w:val="23"/>
          <w:lang w:eastAsia="en-GB"/>
        </w:rPr>
        <w:t>This objection to 13/05724/OUT relates to the Planning Design and Access Statement (PDAS) for planning application N/11/03816/FUL by Bath ASU for expansion of their premises at Park Lane. The statement gives seven reasons why the company cannot operate across two separate sites. The relevant part, 4.24 </w:t>
      </w:r>
      <w:proofErr w:type="gramStart"/>
      <w:r w:rsidRPr="006F7C4D">
        <w:rPr>
          <w:rFonts w:ascii="Calibri" w:eastAsia="Times New Roman" w:hAnsi="Calibri" w:cs="Times New Roman"/>
          <w:b/>
          <w:bCs/>
          <w:color w:val="444444"/>
          <w:sz w:val="23"/>
          <w:szCs w:val="23"/>
          <w:lang w:eastAsia="en-GB"/>
        </w:rPr>
        <w:t>Why</w:t>
      </w:r>
      <w:proofErr w:type="gramEnd"/>
      <w:r w:rsidRPr="006F7C4D">
        <w:rPr>
          <w:rFonts w:ascii="Calibri" w:eastAsia="Times New Roman" w:hAnsi="Calibri" w:cs="Times New Roman"/>
          <w:b/>
          <w:bCs/>
          <w:color w:val="444444"/>
          <w:sz w:val="23"/>
          <w:szCs w:val="23"/>
          <w:lang w:eastAsia="en-GB"/>
        </w:rPr>
        <w:t xml:space="preserve"> the company will not operate over two sites</w:t>
      </w:r>
      <w:r w:rsidRPr="006F7C4D">
        <w:rPr>
          <w:rFonts w:ascii="Calibri" w:eastAsia="Times New Roman" w:hAnsi="Calibri" w:cs="Times New Roman"/>
          <w:b/>
          <w:bCs/>
          <w:color w:val="444444"/>
          <w:sz w:val="23"/>
          <w:lang w:eastAsia="en-GB"/>
        </w:rPr>
        <w:t> </w:t>
      </w:r>
      <w:r w:rsidRPr="006F7C4D">
        <w:rPr>
          <w:rFonts w:ascii="Calibri" w:eastAsia="Times New Roman" w:hAnsi="Calibri" w:cs="Times New Roman"/>
          <w:color w:val="444444"/>
          <w:sz w:val="23"/>
          <w:szCs w:val="23"/>
          <w:lang w:eastAsia="en-GB"/>
        </w:rPr>
        <w:t>of the PDAS, shown below. Reasons, as you may see are: regulatory overheads, controlled drugs, quality control, control of starting materials, duplication of stock, environmental impact, resilience and contingency.</w:t>
      </w:r>
    </w:p>
    <w:p w:rsidR="006F7C4D" w:rsidRPr="006F7C4D" w:rsidRDefault="006F7C4D" w:rsidP="006F7C4D">
      <w:pPr>
        <w:shd w:val="clear" w:color="auto" w:fill="FFFFFF"/>
        <w:spacing w:line="317" w:lineRule="atLeast"/>
        <w:rPr>
          <w:rFonts w:ascii="Calibri" w:eastAsia="Times New Roman" w:hAnsi="Calibri" w:cs="Times New Roman"/>
          <w:color w:val="444444"/>
          <w:sz w:val="23"/>
          <w:szCs w:val="23"/>
          <w:lang w:eastAsia="en-GB"/>
        </w:rPr>
      </w:pPr>
    </w:p>
    <w:p w:rsidR="006F7C4D" w:rsidRPr="006F7C4D" w:rsidRDefault="006F7C4D" w:rsidP="006F7C4D">
      <w:pPr>
        <w:shd w:val="clear" w:color="auto" w:fill="FFFFFF"/>
        <w:spacing w:line="317" w:lineRule="atLeast"/>
        <w:rPr>
          <w:rFonts w:ascii="Calibri" w:eastAsia="Times New Roman" w:hAnsi="Calibri" w:cs="Times New Roman"/>
          <w:color w:val="444444"/>
          <w:sz w:val="23"/>
          <w:szCs w:val="23"/>
          <w:lang w:eastAsia="en-GB"/>
        </w:rPr>
      </w:pPr>
      <w:r w:rsidRPr="006F7C4D">
        <w:rPr>
          <w:rFonts w:ascii="Calibri" w:eastAsia="Times New Roman" w:hAnsi="Calibri" w:cs="Times New Roman"/>
          <w:color w:val="444444"/>
          <w:sz w:val="23"/>
          <w:szCs w:val="23"/>
          <w:lang w:eastAsia="en-GB"/>
        </w:rPr>
        <w:t>------------------------------------------------------------------------</w:t>
      </w:r>
    </w:p>
    <w:p w:rsidR="006F7C4D" w:rsidRPr="006F7C4D" w:rsidRDefault="006F7C4D" w:rsidP="006F7C4D">
      <w:pPr>
        <w:shd w:val="clear" w:color="auto" w:fill="FFFFFF"/>
        <w:spacing w:line="317" w:lineRule="atLeast"/>
        <w:rPr>
          <w:rFonts w:ascii="Calibri" w:eastAsia="Times New Roman" w:hAnsi="Calibri" w:cs="Times New Roman"/>
          <w:color w:val="444444"/>
          <w:sz w:val="23"/>
          <w:szCs w:val="23"/>
          <w:lang w:eastAsia="en-GB"/>
        </w:rPr>
      </w:pPr>
      <w:r w:rsidRPr="006F7C4D">
        <w:rPr>
          <w:rFonts w:ascii="Calibri" w:eastAsia="Times New Roman" w:hAnsi="Calibri" w:cs="Times New Roman"/>
          <w:b/>
          <w:bCs/>
          <w:color w:val="444444"/>
          <w:sz w:val="23"/>
          <w:szCs w:val="23"/>
          <w:lang w:eastAsia="en-GB"/>
        </w:rPr>
        <w:t>Why the company will not operate over two sites</w:t>
      </w:r>
    </w:p>
    <w:p w:rsidR="006F7C4D" w:rsidRPr="006F7C4D" w:rsidRDefault="006F7C4D" w:rsidP="006F7C4D">
      <w:pPr>
        <w:shd w:val="clear" w:color="auto" w:fill="FFFFFF"/>
        <w:spacing w:line="317" w:lineRule="atLeast"/>
        <w:rPr>
          <w:rFonts w:ascii="Calibri" w:eastAsia="Times New Roman" w:hAnsi="Calibri" w:cs="Times New Roman"/>
          <w:color w:val="444444"/>
          <w:sz w:val="23"/>
          <w:szCs w:val="23"/>
          <w:lang w:eastAsia="en-GB"/>
        </w:rPr>
      </w:pPr>
    </w:p>
    <w:p w:rsidR="006F7C4D" w:rsidRPr="006F7C4D" w:rsidRDefault="006F7C4D" w:rsidP="006F7C4D">
      <w:pPr>
        <w:shd w:val="clear" w:color="auto" w:fill="FFFFFF"/>
        <w:spacing w:line="317" w:lineRule="atLeast"/>
        <w:rPr>
          <w:rFonts w:ascii="Calibri" w:eastAsia="Times New Roman" w:hAnsi="Calibri" w:cs="Times New Roman"/>
          <w:color w:val="444444"/>
          <w:sz w:val="23"/>
          <w:szCs w:val="23"/>
          <w:lang w:eastAsia="en-GB"/>
        </w:rPr>
      </w:pPr>
      <w:r w:rsidRPr="006F7C4D">
        <w:rPr>
          <w:rFonts w:ascii="Calibri" w:eastAsia="Times New Roman" w:hAnsi="Calibri" w:cs="Times New Roman"/>
          <w:color w:val="444444"/>
          <w:sz w:val="23"/>
          <w:szCs w:val="23"/>
          <w:lang w:eastAsia="en-GB"/>
        </w:rPr>
        <w:t>4.24 For regulatory reasons the company is not prepared to continue to expand the business by splitting manufacturing operations across two sites. If any starting material or finished goods or staff move across uncontrolled areas, even over short distances, then the business would be operating across two separate legal sites which will increase regulatory overheads considerably, erode competitiveness and undermine growth of the business for the reasons set out below:-</w:t>
      </w:r>
    </w:p>
    <w:p w:rsidR="006F7C4D" w:rsidRPr="006F7C4D" w:rsidRDefault="006F7C4D" w:rsidP="006F7C4D">
      <w:pPr>
        <w:shd w:val="clear" w:color="auto" w:fill="FFFFFF"/>
        <w:spacing w:line="317" w:lineRule="atLeast"/>
        <w:rPr>
          <w:rFonts w:ascii="Calibri" w:eastAsia="Times New Roman" w:hAnsi="Calibri" w:cs="Times New Roman"/>
          <w:color w:val="444444"/>
          <w:sz w:val="23"/>
          <w:szCs w:val="23"/>
          <w:lang w:eastAsia="en-GB"/>
        </w:rPr>
      </w:pPr>
    </w:p>
    <w:p w:rsidR="006F7C4D" w:rsidRPr="006F7C4D" w:rsidRDefault="006F7C4D" w:rsidP="006F7C4D">
      <w:pPr>
        <w:shd w:val="clear" w:color="auto" w:fill="FFFFFF"/>
        <w:spacing w:line="317" w:lineRule="atLeast"/>
        <w:rPr>
          <w:rFonts w:ascii="Calibri" w:eastAsia="Times New Roman" w:hAnsi="Calibri" w:cs="Times New Roman"/>
          <w:color w:val="444444"/>
          <w:sz w:val="23"/>
          <w:szCs w:val="23"/>
          <w:lang w:eastAsia="en-GB"/>
        </w:rPr>
      </w:pPr>
      <w:proofErr w:type="spellStart"/>
      <w:r w:rsidRPr="006F7C4D">
        <w:rPr>
          <w:rFonts w:ascii="Calibri" w:eastAsia="Times New Roman" w:hAnsi="Calibri" w:cs="Times New Roman"/>
          <w:color w:val="444444"/>
          <w:sz w:val="23"/>
          <w:szCs w:val="23"/>
          <w:lang w:eastAsia="en-GB"/>
        </w:rPr>
        <w:t>i</w:t>
      </w:r>
      <w:proofErr w:type="spellEnd"/>
      <w:r w:rsidRPr="006F7C4D">
        <w:rPr>
          <w:rFonts w:ascii="Calibri" w:eastAsia="Times New Roman" w:hAnsi="Calibri" w:cs="Times New Roman"/>
          <w:color w:val="444444"/>
          <w:sz w:val="23"/>
          <w:szCs w:val="23"/>
          <w:lang w:eastAsia="en-GB"/>
        </w:rPr>
        <w:t>.</w:t>
      </w:r>
      <w:r w:rsidRPr="006F7C4D">
        <w:rPr>
          <w:rFonts w:ascii="Calibri" w:eastAsia="Times New Roman" w:hAnsi="Calibri" w:cs="Times New Roman"/>
          <w:color w:val="444444"/>
          <w:sz w:val="23"/>
          <w:lang w:eastAsia="en-GB"/>
        </w:rPr>
        <w:t> </w:t>
      </w:r>
      <w:r w:rsidRPr="006F7C4D">
        <w:rPr>
          <w:rFonts w:ascii="Calibri" w:eastAsia="Times New Roman" w:hAnsi="Calibri" w:cs="Times New Roman"/>
          <w:b/>
          <w:bCs/>
          <w:color w:val="444444"/>
          <w:sz w:val="23"/>
          <w:szCs w:val="23"/>
          <w:lang w:eastAsia="en-GB"/>
        </w:rPr>
        <w:t>Regulatory overheads</w:t>
      </w:r>
      <w:r w:rsidRPr="006F7C4D">
        <w:rPr>
          <w:rFonts w:ascii="Calibri" w:eastAsia="Times New Roman" w:hAnsi="Calibri" w:cs="Times New Roman"/>
          <w:b/>
          <w:bCs/>
          <w:color w:val="444444"/>
          <w:sz w:val="23"/>
          <w:lang w:eastAsia="en-GB"/>
        </w:rPr>
        <w:t> </w:t>
      </w:r>
      <w:r w:rsidRPr="006F7C4D">
        <w:rPr>
          <w:rFonts w:ascii="Calibri" w:eastAsia="Times New Roman" w:hAnsi="Calibri" w:cs="Times New Roman"/>
          <w:color w:val="444444"/>
          <w:sz w:val="23"/>
          <w:szCs w:val="23"/>
          <w:lang w:eastAsia="en-GB"/>
        </w:rPr>
        <w:t>- a second site would require a separate Medicines and Healthcare products Regulatory Agency (MHRA) site licence and would give rise to additional costs associated with a separate site  e.g. site starting materials, storage, Standard Operating Procedures (SOPs) and quality management.</w:t>
      </w:r>
    </w:p>
    <w:p w:rsidR="006F7C4D" w:rsidRPr="006F7C4D" w:rsidRDefault="006F7C4D" w:rsidP="006F7C4D">
      <w:pPr>
        <w:shd w:val="clear" w:color="auto" w:fill="FFFFFF"/>
        <w:spacing w:line="317" w:lineRule="atLeast"/>
        <w:rPr>
          <w:rFonts w:ascii="Calibri" w:eastAsia="Times New Roman" w:hAnsi="Calibri" w:cs="Times New Roman"/>
          <w:color w:val="444444"/>
          <w:sz w:val="23"/>
          <w:szCs w:val="23"/>
          <w:lang w:eastAsia="en-GB"/>
        </w:rPr>
      </w:pPr>
      <w:r w:rsidRPr="006F7C4D">
        <w:rPr>
          <w:rFonts w:ascii="Calibri" w:eastAsia="Times New Roman" w:hAnsi="Calibri" w:cs="Times New Roman"/>
          <w:color w:val="444444"/>
          <w:sz w:val="23"/>
          <w:szCs w:val="23"/>
          <w:lang w:eastAsia="en-GB"/>
        </w:rPr>
        <w:t>ii.</w:t>
      </w:r>
      <w:r w:rsidRPr="006F7C4D">
        <w:rPr>
          <w:rFonts w:ascii="Calibri" w:eastAsia="Times New Roman" w:hAnsi="Calibri" w:cs="Times New Roman"/>
          <w:color w:val="444444"/>
          <w:sz w:val="23"/>
          <w:lang w:eastAsia="en-GB"/>
        </w:rPr>
        <w:t> </w:t>
      </w:r>
      <w:r w:rsidRPr="006F7C4D">
        <w:rPr>
          <w:rFonts w:ascii="Calibri" w:eastAsia="Times New Roman" w:hAnsi="Calibri" w:cs="Times New Roman"/>
          <w:b/>
          <w:bCs/>
          <w:color w:val="444444"/>
          <w:sz w:val="23"/>
          <w:szCs w:val="23"/>
          <w:lang w:eastAsia="en-GB"/>
        </w:rPr>
        <w:t>Controlled drugs</w:t>
      </w:r>
      <w:r w:rsidRPr="006F7C4D">
        <w:rPr>
          <w:rFonts w:ascii="Calibri" w:eastAsia="Times New Roman" w:hAnsi="Calibri" w:cs="Times New Roman"/>
          <w:color w:val="444444"/>
          <w:sz w:val="23"/>
          <w:lang w:eastAsia="en-GB"/>
        </w:rPr>
        <w:t> </w:t>
      </w:r>
      <w:r w:rsidRPr="006F7C4D">
        <w:rPr>
          <w:rFonts w:ascii="Calibri" w:eastAsia="Times New Roman" w:hAnsi="Calibri" w:cs="Times New Roman"/>
          <w:color w:val="444444"/>
          <w:sz w:val="23"/>
          <w:szCs w:val="23"/>
          <w:lang w:eastAsia="en-GB"/>
        </w:rPr>
        <w:t>- the company is licensed by the Home Office for the import and manufacture of controlled drugs. Drugs such as narcotics and opiates need strict accounting and security. Transfer of such drugs between sites and outside of controlled premises would greatly increase the need for additional security and accountability measures as only authorised people can manage such transfers.</w:t>
      </w:r>
    </w:p>
    <w:p w:rsidR="006F7C4D" w:rsidRPr="006F7C4D" w:rsidRDefault="006F7C4D" w:rsidP="006F7C4D">
      <w:pPr>
        <w:shd w:val="clear" w:color="auto" w:fill="FFFFFF"/>
        <w:spacing w:line="317" w:lineRule="atLeast"/>
        <w:rPr>
          <w:rFonts w:ascii="Calibri" w:eastAsia="Times New Roman" w:hAnsi="Calibri" w:cs="Times New Roman"/>
          <w:color w:val="444444"/>
          <w:sz w:val="23"/>
          <w:szCs w:val="23"/>
          <w:lang w:eastAsia="en-GB"/>
        </w:rPr>
      </w:pPr>
      <w:r w:rsidRPr="006F7C4D">
        <w:rPr>
          <w:rFonts w:ascii="Calibri" w:eastAsia="Times New Roman" w:hAnsi="Calibri" w:cs="Times New Roman"/>
          <w:color w:val="444444"/>
          <w:sz w:val="23"/>
          <w:szCs w:val="23"/>
          <w:lang w:eastAsia="en-GB"/>
        </w:rPr>
        <w:t>iii.</w:t>
      </w:r>
      <w:r w:rsidRPr="006F7C4D">
        <w:rPr>
          <w:rFonts w:ascii="Calibri" w:eastAsia="Times New Roman" w:hAnsi="Calibri" w:cs="Times New Roman"/>
          <w:color w:val="444444"/>
          <w:sz w:val="23"/>
          <w:lang w:eastAsia="en-GB"/>
        </w:rPr>
        <w:t> </w:t>
      </w:r>
      <w:r w:rsidRPr="006F7C4D">
        <w:rPr>
          <w:rFonts w:ascii="Calibri" w:eastAsia="Times New Roman" w:hAnsi="Calibri" w:cs="Times New Roman"/>
          <w:b/>
          <w:bCs/>
          <w:color w:val="444444"/>
          <w:sz w:val="23"/>
          <w:szCs w:val="23"/>
          <w:lang w:eastAsia="en-GB"/>
        </w:rPr>
        <w:t>Quality control</w:t>
      </w:r>
      <w:r w:rsidRPr="006F7C4D">
        <w:rPr>
          <w:rFonts w:ascii="Calibri" w:eastAsia="Times New Roman" w:hAnsi="Calibri" w:cs="Times New Roman"/>
          <w:color w:val="444444"/>
          <w:sz w:val="23"/>
          <w:lang w:eastAsia="en-GB"/>
        </w:rPr>
        <w:t> </w:t>
      </w:r>
      <w:r w:rsidRPr="006F7C4D">
        <w:rPr>
          <w:rFonts w:ascii="Calibri" w:eastAsia="Times New Roman" w:hAnsi="Calibri" w:cs="Times New Roman"/>
          <w:color w:val="444444"/>
          <w:sz w:val="23"/>
          <w:szCs w:val="23"/>
          <w:lang w:eastAsia="en-GB"/>
        </w:rPr>
        <w:t>- many of the company's products undergo 'in process' testing where samples are taken and analysed mid-process in Quality Control Labs prior to the batch continuing through to final production. This is a time critical activity that must take place at the point of production and without delays associated with transfer from one site to another. This would necessitate the provision of another QC lab which represents an unnecessary duplication of costs.</w:t>
      </w:r>
    </w:p>
    <w:p w:rsidR="006F7C4D" w:rsidRPr="006F7C4D" w:rsidRDefault="006F7C4D" w:rsidP="006F7C4D">
      <w:pPr>
        <w:shd w:val="clear" w:color="auto" w:fill="FFFFFF"/>
        <w:spacing w:line="317" w:lineRule="atLeast"/>
        <w:rPr>
          <w:rFonts w:ascii="Calibri" w:eastAsia="Times New Roman" w:hAnsi="Calibri" w:cs="Times New Roman"/>
          <w:color w:val="444444"/>
          <w:sz w:val="23"/>
          <w:szCs w:val="23"/>
          <w:lang w:eastAsia="en-GB"/>
        </w:rPr>
      </w:pPr>
      <w:r w:rsidRPr="006F7C4D">
        <w:rPr>
          <w:rFonts w:ascii="Calibri" w:eastAsia="Times New Roman" w:hAnsi="Calibri" w:cs="Times New Roman"/>
          <w:color w:val="444444"/>
          <w:sz w:val="23"/>
          <w:szCs w:val="23"/>
          <w:lang w:eastAsia="en-GB"/>
        </w:rPr>
        <w:lastRenderedPageBreak/>
        <w:t>iv.</w:t>
      </w:r>
      <w:r w:rsidRPr="006F7C4D">
        <w:rPr>
          <w:rFonts w:ascii="Calibri" w:eastAsia="Times New Roman" w:hAnsi="Calibri" w:cs="Times New Roman"/>
          <w:color w:val="444444"/>
          <w:sz w:val="23"/>
          <w:lang w:eastAsia="en-GB"/>
        </w:rPr>
        <w:t> </w:t>
      </w:r>
      <w:r w:rsidRPr="006F7C4D">
        <w:rPr>
          <w:rFonts w:ascii="Calibri" w:eastAsia="Times New Roman" w:hAnsi="Calibri" w:cs="Times New Roman"/>
          <w:b/>
          <w:bCs/>
          <w:color w:val="444444"/>
          <w:sz w:val="23"/>
          <w:szCs w:val="23"/>
          <w:lang w:eastAsia="en-GB"/>
        </w:rPr>
        <w:t>Control of starting materials</w:t>
      </w:r>
      <w:r w:rsidRPr="006F7C4D">
        <w:rPr>
          <w:rFonts w:ascii="Calibri" w:eastAsia="Times New Roman" w:hAnsi="Calibri" w:cs="Times New Roman"/>
          <w:color w:val="444444"/>
          <w:sz w:val="23"/>
          <w:lang w:eastAsia="en-GB"/>
        </w:rPr>
        <w:t> </w:t>
      </w:r>
      <w:r w:rsidRPr="006F7C4D">
        <w:rPr>
          <w:rFonts w:ascii="Calibri" w:eastAsia="Times New Roman" w:hAnsi="Calibri" w:cs="Times New Roman"/>
          <w:color w:val="444444"/>
          <w:sz w:val="23"/>
          <w:szCs w:val="23"/>
          <w:lang w:eastAsia="en-GB"/>
        </w:rPr>
        <w:t xml:space="preserve">- medicines </w:t>
      </w:r>
      <w:proofErr w:type="gramStart"/>
      <w:r w:rsidRPr="006F7C4D">
        <w:rPr>
          <w:rFonts w:ascii="Calibri" w:eastAsia="Times New Roman" w:hAnsi="Calibri" w:cs="Times New Roman"/>
          <w:color w:val="444444"/>
          <w:sz w:val="23"/>
          <w:szCs w:val="23"/>
          <w:lang w:eastAsia="en-GB"/>
        </w:rPr>
        <w:t>are</w:t>
      </w:r>
      <w:proofErr w:type="gramEnd"/>
      <w:r w:rsidRPr="006F7C4D">
        <w:rPr>
          <w:rFonts w:ascii="Calibri" w:eastAsia="Times New Roman" w:hAnsi="Calibri" w:cs="Times New Roman"/>
          <w:color w:val="444444"/>
          <w:sz w:val="23"/>
          <w:szCs w:val="23"/>
          <w:lang w:eastAsia="en-GB"/>
        </w:rPr>
        <w:t xml:space="preserve"> subject to very stringent controls requiring batch number traceability for product recalls. Even short movements of stock across sites would require stock to be booked in and out adding unnecessary complexity to stock control and handling with the need for additional goods-in/goods-out functions with quarantine processes.</w:t>
      </w:r>
    </w:p>
    <w:p w:rsidR="006F7C4D" w:rsidRPr="006F7C4D" w:rsidRDefault="006F7C4D" w:rsidP="006F7C4D">
      <w:pPr>
        <w:shd w:val="clear" w:color="auto" w:fill="FFFFFF"/>
        <w:spacing w:line="317" w:lineRule="atLeast"/>
        <w:rPr>
          <w:rFonts w:ascii="Calibri" w:eastAsia="Times New Roman" w:hAnsi="Calibri" w:cs="Times New Roman"/>
          <w:color w:val="444444"/>
          <w:sz w:val="23"/>
          <w:szCs w:val="23"/>
          <w:lang w:eastAsia="en-GB"/>
        </w:rPr>
      </w:pPr>
      <w:r w:rsidRPr="006F7C4D">
        <w:rPr>
          <w:rFonts w:ascii="Calibri" w:eastAsia="Times New Roman" w:hAnsi="Calibri" w:cs="Times New Roman"/>
          <w:color w:val="444444"/>
          <w:sz w:val="23"/>
          <w:szCs w:val="23"/>
          <w:lang w:eastAsia="en-GB"/>
        </w:rPr>
        <w:t>v.</w:t>
      </w:r>
      <w:r w:rsidRPr="006F7C4D">
        <w:rPr>
          <w:rFonts w:ascii="Calibri" w:eastAsia="Times New Roman" w:hAnsi="Calibri" w:cs="Times New Roman"/>
          <w:color w:val="444444"/>
          <w:sz w:val="23"/>
          <w:lang w:eastAsia="en-GB"/>
        </w:rPr>
        <w:t> </w:t>
      </w:r>
      <w:r w:rsidRPr="006F7C4D">
        <w:rPr>
          <w:rFonts w:ascii="Calibri" w:eastAsia="Times New Roman" w:hAnsi="Calibri" w:cs="Times New Roman"/>
          <w:b/>
          <w:bCs/>
          <w:color w:val="444444"/>
          <w:sz w:val="23"/>
          <w:szCs w:val="23"/>
          <w:lang w:eastAsia="en-GB"/>
        </w:rPr>
        <w:t>Duplication of stock</w:t>
      </w:r>
      <w:r w:rsidRPr="006F7C4D">
        <w:rPr>
          <w:rFonts w:ascii="Calibri" w:eastAsia="Times New Roman" w:hAnsi="Calibri" w:cs="Times New Roman"/>
          <w:color w:val="444444"/>
          <w:sz w:val="23"/>
          <w:lang w:eastAsia="en-GB"/>
        </w:rPr>
        <w:t> </w:t>
      </w:r>
      <w:r w:rsidRPr="006F7C4D">
        <w:rPr>
          <w:rFonts w:ascii="Calibri" w:eastAsia="Times New Roman" w:hAnsi="Calibri" w:cs="Times New Roman"/>
          <w:color w:val="444444"/>
          <w:sz w:val="23"/>
          <w:szCs w:val="23"/>
          <w:lang w:eastAsia="en-GB"/>
        </w:rPr>
        <w:t>- both sites would require access to the same starting materials. This is likely to mean that the company would need to hold duplicate stock on each site which adds to cost and ties up capital that could be employed elsewhere.</w:t>
      </w:r>
    </w:p>
    <w:p w:rsidR="006F7C4D" w:rsidRPr="006F7C4D" w:rsidRDefault="006F7C4D" w:rsidP="006F7C4D">
      <w:pPr>
        <w:shd w:val="clear" w:color="auto" w:fill="FFFFFF"/>
        <w:spacing w:line="317" w:lineRule="atLeast"/>
        <w:rPr>
          <w:rFonts w:ascii="Calibri" w:eastAsia="Times New Roman" w:hAnsi="Calibri" w:cs="Times New Roman"/>
          <w:color w:val="444444"/>
          <w:sz w:val="23"/>
          <w:szCs w:val="23"/>
          <w:lang w:eastAsia="en-GB"/>
        </w:rPr>
      </w:pPr>
      <w:r w:rsidRPr="006F7C4D">
        <w:rPr>
          <w:rFonts w:ascii="Calibri" w:eastAsia="Times New Roman" w:hAnsi="Calibri" w:cs="Times New Roman"/>
          <w:color w:val="444444"/>
          <w:sz w:val="23"/>
          <w:szCs w:val="23"/>
          <w:lang w:eastAsia="en-GB"/>
        </w:rPr>
        <w:t>vi.</w:t>
      </w:r>
      <w:r w:rsidRPr="006F7C4D">
        <w:rPr>
          <w:rFonts w:ascii="Calibri" w:eastAsia="Times New Roman" w:hAnsi="Calibri" w:cs="Times New Roman"/>
          <w:color w:val="444444"/>
          <w:sz w:val="23"/>
          <w:lang w:eastAsia="en-GB"/>
        </w:rPr>
        <w:t> </w:t>
      </w:r>
      <w:r w:rsidRPr="006F7C4D">
        <w:rPr>
          <w:rFonts w:ascii="Calibri" w:eastAsia="Times New Roman" w:hAnsi="Calibri" w:cs="Times New Roman"/>
          <w:b/>
          <w:bCs/>
          <w:color w:val="444444"/>
          <w:sz w:val="23"/>
          <w:szCs w:val="23"/>
          <w:lang w:eastAsia="en-GB"/>
        </w:rPr>
        <w:t>Environmental impact</w:t>
      </w:r>
      <w:r w:rsidRPr="006F7C4D">
        <w:rPr>
          <w:rFonts w:ascii="Calibri" w:eastAsia="Times New Roman" w:hAnsi="Calibri" w:cs="Times New Roman"/>
          <w:color w:val="444444"/>
          <w:sz w:val="23"/>
          <w:lang w:eastAsia="en-GB"/>
        </w:rPr>
        <w:t> </w:t>
      </w:r>
      <w:r w:rsidRPr="006F7C4D">
        <w:rPr>
          <w:rFonts w:ascii="Calibri" w:eastAsia="Times New Roman" w:hAnsi="Calibri" w:cs="Times New Roman"/>
          <w:color w:val="444444"/>
          <w:sz w:val="23"/>
          <w:szCs w:val="23"/>
          <w:lang w:eastAsia="en-GB"/>
        </w:rPr>
        <w:t>- the company maintains the highest environmental and sustainability standards. Working in partnership with the carbonfund.org, it achieves a zero carbon footprint. Splitting the operation across two sites will lead to less efficient use of energy and will undermine the company's ability to achieve this, particularly as it would require duplication of temperature controlled storage of starting materials and finished product.</w:t>
      </w:r>
    </w:p>
    <w:p w:rsidR="006F7C4D" w:rsidRPr="006F7C4D" w:rsidRDefault="006F7C4D" w:rsidP="006F7C4D">
      <w:pPr>
        <w:shd w:val="clear" w:color="auto" w:fill="FFFFFF"/>
        <w:spacing w:line="317" w:lineRule="atLeast"/>
        <w:rPr>
          <w:rFonts w:ascii="Calibri" w:eastAsia="Times New Roman" w:hAnsi="Calibri" w:cs="Times New Roman"/>
          <w:color w:val="444444"/>
          <w:sz w:val="23"/>
          <w:szCs w:val="23"/>
          <w:lang w:eastAsia="en-GB"/>
        </w:rPr>
      </w:pPr>
      <w:r w:rsidRPr="006F7C4D">
        <w:rPr>
          <w:rFonts w:ascii="Calibri" w:eastAsia="Times New Roman" w:hAnsi="Calibri" w:cs="Times New Roman"/>
          <w:color w:val="444444"/>
          <w:sz w:val="23"/>
          <w:szCs w:val="23"/>
          <w:lang w:eastAsia="en-GB"/>
        </w:rPr>
        <w:t>vii.</w:t>
      </w:r>
      <w:r w:rsidRPr="006F7C4D">
        <w:rPr>
          <w:rFonts w:ascii="Calibri" w:eastAsia="Times New Roman" w:hAnsi="Calibri" w:cs="Times New Roman"/>
          <w:color w:val="444444"/>
          <w:sz w:val="23"/>
          <w:lang w:eastAsia="en-GB"/>
        </w:rPr>
        <w:t> </w:t>
      </w:r>
      <w:r w:rsidRPr="006F7C4D">
        <w:rPr>
          <w:rFonts w:ascii="Calibri" w:eastAsia="Times New Roman" w:hAnsi="Calibri" w:cs="Times New Roman"/>
          <w:b/>
          <w:bCs/>
          <w:color w:val="444444"/>
          <w:sz w:val="23"/>
          <w:szCs w:val="23"/>
          <w:lang w:eastAsia="en-GB"/>
        </w:rPr>
        <w:t>Resilience and contingency</w:t>
      </w:r>
      <w:r w:rsidRPr="006F7C4D">
        <w:rPr>
          <w:rFonts w:ascii="Calibri" w:eastAsia="Times New Roman" w:hAnsi="Calibri" w:cs="Times New Roman"/>
          <w:color w:val="444444"/>
          <w:sz w:val="23"/>
          <w:lang w:eastAsia="en-GB"/>
        </w:rPr>
        <w:t> </w:t>
      </w:r>
      <w:r w:rsidRPr="006F7C4D">
        <w:rPr>
          <w:rFonts w:ascii="Calibri" w:eastAsia="Times New Roman" w:hAnsi="Calibri" w:cs="Times New Roman"/>
          <w:color w:val="444444"/>
          <w:sz w:val="23"/>
          <w:szCs w:val="23"/>
          <w:lang w:eastAsia="en-GB"/>
        </w:rPr>
        <w:t>- in order to maintain an optimum service to NHS customers, the company's facilities require clean (to maintain calibration of scientific instruments) and uninterruptable power (a 20 minute power cut with consequent loss of air pressure requires 40 man days of cleaning</w:t>
      </w:r>
      <w:proofErr w:type="gramStart"/>
      <w:r w:rsidRPr="006F7C4D">
        <w:rPr>
          <w:rFonts w:ascii="Calibri" w:eastAsia="Times New Roman" w:hAnsi="Calibri" w:cs="Times New Roman"/>
          <w:color w:val="444444"/>
          <w:sz w:val="23"/>
          <w:szCs w:val="23"/>
          <w:lang w:eastAsia="en-GB"/>
        </w:rPr>
        <w:t>) .</w:t>
      </w:r>
      <w:proofErr w:type="gramEnd"/>
      <w:r w:rsidRPr="006F7C4D">
        <w:rPr>
          <w:rFonts w:ascii="Calibri" w:eastAsia="Times New Roman" w:hAnsi="Calibri" w:cs="Times New Roman"/>
          <w:color w:val="444444"/>
          <w:sz w:val="23"/>
          <w:szCs w:val="23"/>
          <w:lang w:eastAsia="en-GB"/>
        </w:rPr>
        <w:t xml:space="preserve"> The company has already invested heavily in this infrastructure for the current site and is not willing to duplicate this investment to serve a second site.</w:t>
      </w:r>
    </w:p>
    <w:p w:rsidR="006F7C4D" w:rsidRPr="006F7C4D" w:rsidRDefault="006F7C4D" w:rsidP="006F7C4D">
      <w:pPr>
        <w:shd w:val="clear" w:color="auto" w:fill="FFFFFF"/>
        <w:spacing w:line="317" w:lineRule="atLeast"/>
        <w:rPr>
          <w:rFonts w:ascii="Calibri" w:eastAsia="Times New Roman" w:hAnsi="Calibri" w:cs="Times New Roman"/>
          <w:color w:val="444444"/>
          <w:sz w:val="23"/>
          <w:szCs w:val="23"/>
          <w:lang w:eastAsia="en-GB"/>
        </w:rPr>
      </w:pPr>
    </w:p>
    <w:p w:rsidR="006F7C4D" w:rsidRPr="006F7C4D" w:rsidRDefault="006F7C4D" w:rsidP="006F7C4D">
      <w:pPr>
        <w:shd w:val="clear" w:color="auto" w:fill="FFFFFF"/>
        <w:spacing w:line="317" w:lineRule="atLeast"/>
        <w:rPr>
          <w:rFonts w:ascii="Calibri" w:eastAsia="Times New Roman" w:hAnsi="Calibri" w:cs="Times New Roman"/>
          <w:color w:val="444444"/>
          <w:sz w:val="23"/>
          <w:szCs w:val="23"/>
          <w:lang w:eastAsia="en-GB"/>
        </w:rPr>
      </w:pPr>
      <w:r w:rsidRPr="006F7C4D">
        <w:rPr>
          <w:rFonts w:ascii="Calibri" w:eastAsia="Times New Roman" w:hAnsi="Calibri" w:cs="Times New Roman"/>
          <w:color w:val="444444"/>
          <w:sz w:val="23"/>
          <w:szCs w:val="23"/>
          <w:lang w:eastAsia="en-GB"/>
        </w:rPr>
        <w:t>--------------------------------------------------------------------------------</w:t>
      </w:r>
    </w:p>
    <w:p w:rsidR="006F7C4D" w:rsidRPr="006F7C4D" w:rsidRDefault="006F7C4D" w:rsidP="006F7C4D">
      <w:pPr>
        <w:shd w:val="clear" w:color="auto" w:fill="FFFFFF"/>
        <w:spacing w:line="317" w:lineRule="atLeast"/>
        <w:rPr>
          <w:rFonts w:ascii="Calibri" w:eastAsia="Times New Roman" w:hAnsi="Calibri" w:cs="Times New Roman"/>
          <w:color w:val="444444"/>
          <w:sz w:val="23"/>
          <w:szCs w:val="23"/>
          <w:lang w:eastAsia="en-GB"/>
        </w:rPr>
      </w:pPr>
    </w:p>
    <w:p w:rsidR="006F7C4D" w:rsidRPr="006F7C4D" w:rsidRDefault="006F7C4D" w:rsidP="006F7C4D">
      <w:pPr>
        <w:shd w:val="clear" w:color="auto" w:fill="FFFFFF"/>
        <w:spacing w:line="317" w:lineRule="atLeast"/>
        <w:rPr>
          <w:rFonts w:ascii="Calibri" w:eastAsia="Times New Roman" w:hAnsi="Calibri" w:cs="Times New Roman"/>
          <w:color w:val="444444"/>
          <w:sz w:val="23"/>
          <w:szCs w:val="23"/>
          <w:lang w:eastAsia="en-GB"/>
        </w:rPr>
      </w:pPr>
      <w:r w:rsidRPr="006F7C4D">
        <w:rPr>
          <w:rFonts w:ascii="Calibri" w:eastAsia="Times New Roman" w:hAnsi="Calibri" w:cs="Times New Roman"/>
          <w:color w:val="444444"/>
          <w:sz w:val="24"/>
          <w:szCs w:val="24"/>
          <w:lang w:eastAsia="en-GB"/>
        </w:rPr>
        <w:t xml:space="preserve">This is further evidence, if indeed any was required, of the speculative nature of the commercial side of application 13/05724/OUT. The point is that speculative development on a </w:t>
      </w:r>
      <w:proofErr w:type="spellStart"/>
      <w:proofErr w:type="gramStart"/>
      <w:r w:rsidRPr="006F7C4D">
        <w:rPr>
          <w:rFonts w:ascii="Calibri" w:eastAsia="Times New Roman" w:hAnsi="Calibri" w:cs="Times New Roman"/>
          <w:color w:val="444444"/>
          <w:sz w:val="24"/>
          <w:szCs w:val="24"/>
          <w:lang w:eastAsia="en-GB"/>
        </w:rPr>
        <w:t>greenfield</w:t>
      </w:r>
      <w:proofErr w:type="spellEnd"/>
      <w:proofErr w:type="gramEnd"/>
      <w:r w:rsidRPr="006F7C4D">
        <w:rPr>
          <w:rFonts w:ascii="Calibri" w:eastAsia="Times New Roman" w:hAnsi="Calibri" w:cs="Times New Roman"/>
          <w:color w:val="444444"/>
          <w:sz w:val="24"/>
          <w:szCs w:val="24"/>
          <w:lang w:eastAsia="en-GB"/>
        </w:rPr>
        <w:t xml:space="preserve"> site will have no advantages over a </w:t>
      </w:r>
      <w:proofErr w:type="spellStart"/>
      <w:r w:rsidRPr="006F7C4D">
        <w:rPr>
          <w:rFonts w:ascii="Calibri" w:eastAsia="Times New Roman" w:hAnsi="Calibri" w:cs="Times New Roman"/>
          <w:color w:val="444444"/>
          <w:sz w:val="24"/>
          <w:szCs w:val="24"/>
          <w:lang w:eastAsia="en-GB"/>
        </w:rPr>
        <w:t>brownfield</w:t>
      </w:r>
      <w:proofErr w:type="spellEnd"/>
      <w:r w:rsidRPr="006F7C4D">
        <w:rPr>
          <w:rFonts w:ascii="Calibri" w:eastAsia="Times New Roman" w:hAnsi="Calibri" w:cs="Times New Roman"/>
          <w:color w:val="444444"/>
          <w:sz w:val="24"/>
          <w:szCs w:val="24"/>
          <w:lang w:eastAsia="en-GB"/>
        </w:rPr>
        <w:t xml:space="preserve"> development - for example the </w:t>
      </w:r>
      <w:proofErr w:type="spellStart"/>
      <w:r w:rsidRPr="006F7C4D">
        <w:rPr>
          <w:rFonts w:ascii="Calibri" w:eastAsia="Times New Roman" w:hAnsi="Calibri" w:cs="Times New Roman"/>
          <w:color w:val="444444"/>
          <w:sz w:val="24"/>
          <w:szCs w:val="24"/>
          <w:lang w:eastAsia="en-GB"/>
        </w:rPr>
        <w:t>brownfield</w:t>
      </w:r>
      <w:proofErr w:type="spellEnd"/>
      <w:r w:rsidRPr="006F7C4D">
        <w:rPr>
          <w:rFonts w:ascii="Calibri" w:eastAsia="Times New Roman" w:hAnsi="Calibri" w:cs="Times New Roman"/>
          <w:color w:val="444444"/>
          <w:sz w:val="24"/>
          <w:szCs w:val="24"/>
          <w:lang w:eastAsia="en-GB"/>
        </w:rPr>
        <w:t xml:space="preserve"> site, for sale at present, at the former RAF </w:t>
      </w:r>
      <w:proofErr w:type="spellStart"/>
      <w:r w:rsidRPr="006F7C4D">
        <w:rPr>
          <w:rFonts w:ascii="Calibri" w:eastAsia="Times New Roman" w:hAnsi="Calibri" w:cs="Times New Roman"/>
          <w:color w:val="444444"/>
          <w:sz w:val="24"/>
          <w:szCs w:val="24"/>
          <w:lang w:eastAsia="en-GB"/>
        </w:rPr>
        <w:t>Rudloe</w:t>
      </w:r>
      <w:proofErr w:type="spellEnd"/>
      <w:r w:rsidRPr="006F7C4D">
        <w:rPr>
          <w:rFonts w:ascii="Calibri" w:eastAsia="Times New Roman" w:hAnsi="Calibri" w:cs="Times New Roman"/>
          <w:color w:val="444444"/>
          <w:sz w:val="24"/>
          <w:szCs w:val="24"/>
          <w:lang w:eastAsia="en-GB"/>
        </w:rPr>
        <w:t xml:space="preserve"> No 2 site - just across </w:t>
      </w:r>
      <w:proofErr w:type="spellStart"/>
      <w:r w:rsidRPr="006F7C4D">
        <w:rPr>
          <w:rFonts w:ascii="Calibri" w:eastAsia="Times New Roman" w:hAnsi="Calibri" w:cs="Times New Roman"/>
          <w:color w:val="444444"/>
          <w:sz w:val="24"/>
          <w:szCs w:val="24"/>
          <w:lang w:eastAsia="en-GB"/>
        </w:rPr>
        <w:t>Westwells</w:t>
      </w:r>
      <w:proofErr w:type="spellEnd"/>
      <w:r w:rsidRPr="006F7C4D">
        <w:rPr>
          <w:rFonts w:ascii="Calibri" w:eastAsia="Times New Roman" w:hAnsi="Calibri" w:cs="Times New Roman"/>
          <w:color w:val="444444"/>
          <w:sz w:val="24"/>
          <w:szCs w:val="24"/>
          <w:lang w:eastAsia="en-GB"/>
        </w:rPr>
        <w:t xml:space="preserve"> Road from the present Bath ASU premises. Either development would be remote (and about equidistant) from the main Bath ASU premises and would fall foul of the stipulations for a one-site operation shown above.</w:t>
      </w:r>
    </w:p>
    <w:p w:rsidR="006F7C4D" w:rsidRPr="006F7C4D" w:rsidRDefault="006F7C4D" w:rsidP="006F7C4D">
      <w:pPr>
        <w:shd w:val="clear" w:color="auto" w:fill="FFFFFF"/>
        <w:spacing w:line="317" w:lineRule="atLeast"/>
        <w:rPr>
          <w:rFonts w:ascii="Calibri" w:eastAsia="Times New Roman" w:hAnsi="Calibri" w:cs="Times New Roman"/>
          <w:color w:val="444444"/>
          <w:sz w:val="23"/>
          <w:szCs w:val="23"/>
          <w:lang w:eastAsia="en-GB"/>
        </w:rPr>
      </w:pPr>
    </w:p>
    <w:p w:rsidR="006F7C4D" w:rsidRPr="006F7C4D" w:rsidRDefault="006F7C4D" w:rsidP="006F7C4D">
      <w:pPr>
        <w:shd w:val="clear" w:color="auto" w:fill="FFFFFF"/>
        <w:spacing w:line="317" w:lineRule="atLeast"/>
        <w:rPr>
          <w:rFonts w:ascii="Calibri" w:eastAsia="Times New Roman" w:hAnsi="Calibri" w:cs="Times New Roman"/>
          <w:color w:val="444444"/>
          <w:sz w:val="23"/>
          <w:szCs w:val="23"/>
          <w:lang w:eastAsia="en-GB"/>
        </w:rPr>
      </w:pPr>
      <w:r w:rsidRPr="006F7C4D">
        <w:rPr>
          <w:rFonts w:ascii="Calibri" w:eastAsia="Times New Roman" w:hAnsi="Calibri" w:cs="Times New Roman"/>
          <w:color w:val="444444"/>
          <w:sz w:val="24"/>
          <w:szCs w:val="24"/>
          <w:lang w:eastAsia="en-GB"/>
        </w:rPr>
        <w:t>Indeed, one of the maxims of carbonfund.org, Bath ASU's partner, is </w:t>
      </w:r>
      <w:r w:rsidRPr="006F7C4D">
        <w:rPr>
          <w:rFonts w:ascii="Calibri" w:eastAsia="Times New Roman" w:hAnsi="Calibri" w:cs="Times New Roman"/>
          <w:b/>
          <w:bCs/>
          <w:color w:val="444444"/>
          <w:sz w:val="24"/>
          <w:szCs w:val="24"/>
          <w:lang w:eastAsia="en-GB"/>
        </w:rPr>
        <w:t>reuse</w:t>
      </w:r>
      <w:r w:rsidRPr="006F7C4D">
        <w:rPr>
          <w:rFonts w:ascii="Calibri" w:eastAsia="Times New Roman" w:hAnsi="Calibri" w:cs="Times New Roman"/>
          <w:color w:val="444444"/>
          <w:sz w:val="24"/>
          <w:szCs w:val="24"/>
          <w:lang w:eastAsia="en-GB"/>
        </w:rPr>
        <w:t xml:space="preserve"> - should this not apply equally to land - </w:t>
      </w:r>
      <w:proofErr w:type="spellStart"/>
      <w:r w:rsidRPr="006F7C4D">
        <w:rPr>
          <w:rFonts w:ascii="Calibri" w:eastAsia="Times New Roman" w:hAnsi="Calibri" w:cs="Times New Roman"/>
          <w:color w:val="444444"/>
          <w:sz w:val="24"/>
          <w:szCs w:val="24"/>
          <w:lang w:eastAsia="en-GB"/>
        </w:rPr>
        <w:t>brownfield</w:t>
      </w:r>
      <w:proofErr w:type="spellEnd"/>
      <w:r w:rsidRPr="006F7C4D">
        <w:rPr>
          <w:rFonts w:ascii="Calibri" w:eastAsia="Times New Roman" w:hAnsi="Calibri" w:cs="Times New Roman"/>
          <w:color w:val="444444"/>
          <w:sz w:val="24"/>
          <w:szCs w:val="24"/>
          <w:lang w:eastAsia="en-GB"/>
        </w:rPr>
        <w:t xml:space="preserve"> rather than </w:t>
      </w:r>
      <w:proofErr w:type="spellStart"/>
      <w:proofErr w:type="gramStart"/>
      <w:r w:rsidRPr="006F7C4D">
        <w:rPr>
          <w:rFonts w:ascii="Calibri" w:eastAsia="Times New Roman" w:hAnsi="Calibri" w:cs="Times New Roman"/>
          <w:color w:val="444444"/>
          <w:sz w:val="24"/>
          <w:szCs w:val="24"/>
          <w:lang w:eastAsia="en-GB"/>
        </w:rPr>
        <w:t>greenfield</w:t>
      </w:r>
      <w:proofErr w:type="spellEnd"/>
      <w:proofErr w:type="gramEnd"/>
      <w:r w:rsidRPr="006F7C4D">
        <w:rPr>
          <w:rFonts w:ascii="Calibri" w:eastAsia="Times New Roman" w:hAnsi="Calibri" w:cs="Times New Roman"/>
          <w:color w:val="444444"/>
          <w:sz w:val="24"/>
          <w:szCs w:val="24"/>
          <w:lang w:eastAsia="en-GB"/>
        </w:rPr>
        <w:t>? </w:t>
      </w:r>
    </w:p>
    <w:p w:rsidR="006F7C4D" w:rsidRPr="006F7C4D" w:rsidRDefault="006F7C4D" w:rsidP="006F7C4D">
      <w:pPr>
        <w:shd w:val="clear" w:color="auto" w:fill="FFFFFF"/>
        <w:spacing w:line="317" w:lineRule="atLeast"/>
        <w:rPr>
          <w:rFonts w:ascii="Calibri" w:eastAsia="Times New Roman" w:hAnsi="Calibri" w:cs="Times New Roman"/>
          <w:color w:val="444444"/>
          <w:sz w:val="23"/>
          <w:szCs w:val="23"/>
          <w:lang w:eastAsia="en-GB"/>
        </w:rPr>
      </w:pPr>
    </w:p>
    <w:p w:rsidR="006F7C4D" w:rsidRPr="006F7C4D" w:rsidRDefault="006F7C4D" w:rsidP="006F7C4D">
      <w:pPr>
        <w:shd w:val="clear" w:color="auto" w:fill="FFFFFF"/>
        <w:spacing w:line="317" w:lineRule="atLeast"/>
        <w:rPr>
          <w:rFonts w:ascii="Calibri" w:eastAsia="Times New Roman" w:hAnsi="Calibri" w:cs="Times New Roman"/>
          <w:color w:val="444444"/>
          <w:sz w:val="23"/>
          <w:szCs w:val="23"/>
          <w:lang w:eastAsia="en-GB"/>
        </w:rPr>
      </w:pPr>
      <w:r w:rsidRPr="006F7C4D">
        <w:rPr>
          <w:rFonts w:ascii="Calibri" w:eastAsia="Times New Roman" w:hAnsi="Calibri" w:cs="Times New Roman"/>
          <w:color w:val="444444"/>
          <w:sz w:val="23"/>
          <w:szCs w:val="23"/>
          <w:lang w:eastAsia="en-GB"/>
        </w:rPr>
        <w:t>Sincerely</w:t>
      </w:r>
    </w:p>
    <w:p w:rsidR="006F7C4D" w:rsidRPr="006F7C4D" w:rsidRDefault="006F7C4D" w:rsidP="006F7C4D">
      <w:pPr>
        <w:shd w:val="clear" w:color="auto" w:fill="FFFFFF"/>
        <w:spacing w:line="317" w:lineRule="atLeast"/>
        <w:rPr>
          <w:rFonts w:ascii="Calibri" w:eastAsia="Times New Roman" w:hAnsi="Calibri" w:cs="Times New Roman"/>
          <w:color w:val="444444"/>
          <w:sz w:val="23"/>
          <w:szCs w:val="23"/>
          <w:lang w:eastAsia="en-GB"/>
        </w:rPr>
      </w:pPr>
    </w:p>
    <w:p w:rsidR="006F7C4D" w:rsidRPr="006F7C4D" w:rsidRDefault="006F7C4D" w:rsidP="006F7C4D">
      <w:pPr>
        <w:shd w:val="clear" w:color="auto" w:fill="FFFFFF"/>
        <w:spacing w:line="317" w:lineRule="atLeast"/>
        <w:rPr>
          <w:rFonts w:ascii="Calibri" w:eastAsia="Times New Roman" w:hAnsi="Calibri" w:cs="Times New Roman"/>
          <w:color w:val="444444"/>
          <w:sz w:val="23"/>
          <w:szCs w:val="23"/>
          <w:lang w:eastAsia="en-GB"/>
        </w:rPr>
      </w:pPr>
      <w:r w:rsidRPr="006F7C4D">
        <w:rPr>
          <w:rFonts w:ascii="Calibri" w:eastAsia="Times New Roman" w:hAnsi="Calibri" w:cs="Times New Roman"/>
          <w:color w:val="444444"/>
          <w:sz w:val="23"/>
          <w:szCs w:val="23"/>
          <w:lang w:eastAsia="en-GB"/>
        </w:rPr>
        <w:t>Paul Turner</w:t>
      </w:r>
    </w:p>
    <w:p w:rsidR="006F7C4D" w:rsidRPr="006F7C4D" w:rsidRDefault="006F7C4D" w:rsidP="006F7C4D">
      <w:pPr>
        <w:shd w:val="clear" w:color="auto" w:fill="FFFFFF"/>
        <w:spacing w:line="317" w:lineRule="atLeast"/>
        <w:rPr>
          <w:rFonts w:ascii="Calibri" w:eastAsia="Times New Roman" w:hAnsi="Calibri" w:cs="Times New Roman"/>
          <w:color w:val="444444"/>
          <w:sz w:val="23"/>
          <w:szCs w:val="23"/>
          <w:lang w:eastAsia="en-GB"/>
        </w:rPr>
      </w:pPr>
      <w:r w:rsidRPr="006F7C4D">
        <w:rPr>
          <w:rFonts w:ascii="Calibri" w:eastAsia="Times New Roman" w:hAnsi="Calibri" w:cs="Times New Roman"/>
          <w:color w:val="444444"/>
          <w:sz w:val="23"/>
          <w:szCs w:val="23"/>
          <w:lang w:eastAsia="en-GB"/>
        </w:rPr>
        <w:t>29 Springfield Close</w:t>
      </w:r>
    </w:p>
    <w:p w:rsidR="006F7C4D" w:rsidRPr="006F7C4D" w:rsidRDefault="006F7C4D" w:rsidP="006F7C4D">
      <w:pPr>
        <w:shd w:val="clear" w:color="auto" w:fill="FFFFFF"/>
        <w:spacing w:line="317" w:lineRule="atLeast"/>
        <w:rPr>
          <w:rFonts w:ascii="Calibri" w:eastAsia="Times New Roman" w:hAnsi="Calibri" w:cs="Times New Roman"/>
          <w:color w:val="444444"/>
          <w:sz w:val="23"/>
          <w:szCs w:val="23"/>
          <w:lang w:eastAsia="en-GB"/>
        </w:rPr>
      </w:pPr>
      <w:proofErr w:type="spellStart"/>
      <w:r w:rsidRPr="006F7C4D">
        <w:rPr>
          <w:rFonts w:ascii="Calibri" w:eastAsia="Times New Roman" w:hAnsi="Calibri" w:cs="Times New Roman"/>
          <w:color w:val="444444"/>
          <w:sz w:val="23"/>
          <w:szCs w:val="23"/>
          <w:lang w:eastAsia="en-GB"/>
        </w:rPr>
        <w:t>Rudloe</w:t>
      </w:r>
      <w:proofErr w:type="spellEnd"/>
    </w:p>
    <w:p w:rsidR="006F7C4D" w:rsidRPr="006F7C4D" w:rsidRDefault="006F7C4D" w:rsidP="006F7C4D">
      <w:pPr>
        <w:shd w:val="clear" w:color="auto" w:fill="FFFFFF"/>
        <w:spacing w:line="317" w:lineRule="atLeast"/>
        <w:rPr>
          <w:rFonts w:ascii="Calibri" w:eastAsia="Times New Roman" w:hAnsi="Calibri" w:cs="Times New Roman"/>
          <w:color w:val="444444"/>
          <w:sz w:val="23"/>
          <w:szCs w:val="23"/>
          <w:lang w:eastAsia="en-GB"/>
        </w:rPr>
      </w:pPr>
      <w:r w:rsidRPr="006F7C4D">
        <w:rPr>
          <w:rFonts w:ascii="Calibri" w:eastAsia="Times New Roman" w:hAnsi="Calibri" w:cs="Times New Roman"/>
          <w:color w:val="444444"/>
          <w:sz w:val="23"/>
          <w:szCs w:val="23"/>
          <w:lang w:eastAsia="en-GB"/>
        </w:rPr>
        <w:t>SN13 0JR</w:t>
      </w:r>
    </w:p>
    <w:p w:rsidR="00B76AFF" w:rsidRDefault="00B76AFF"/>
    <w:sectPr w:rsidR="00B76AFF" w:rsidSect="00B76A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7C4D"/>
    <w:rsid w:val="006F7C4D"/>
    <w:rsid w:val="00733494"/>
    <w:rsid w:val="00A671DE"/>
    <w:rsid w:val="00B76AFF"/>
    <w:rsid w:val="00DE69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7C4D"/>
  </w:style>
</w:styles>
</file>

<file path=word/webSettings.xml><?xml version="1.0" encoding="utf-8"?>
<w:webSettings xmlns:r="http://schemas.openxmlformats.org/officeDocument/2006/relationships" xmlns:w="http://schemas.openxmlformats.org/wordprocessingml/2006/main">
  <w:divs>
    <w:div w:id="321545400">
      <w:bodyDiv w:val="1"/>
      <w:marLeft w:val="0"/>
      <w:marRight w:val="0"/>
      <w:marTop w:val="0"/>
      <w:marBottom w:val="0"/>
      <w:divBdr>
        <w:top w:val="none" w:sz="0" w:space="0" w:color="auto"/>
        <w:left w:val="none" w:sz="0" w:space="0" w:color="auto"/>
        <w:bottom w:val="none" w:sz="0" w:space="0" w:color="auto"/>
        <w:right w:val="none" w:sz="0" w:space="0" w:color="auto"/>
      </w:divBdr>
      <w:divsChild>
        <w:div w:id="1943102293">
          <w:marLeft w:val="0"/>
          <w:marRight w:val="0"/>
          <w:marTop w:val="0"/>
          <w:marBottom w:val="0"/>
          <w:divBdr>
            <w:top w:val="none" w:sz="0" w:space="0" w:color="auto"/>
            <w:left w:val="none" w:sz="0" w:space="0" w:color="auto"/>
            <w:bottom w:val="none" w:sz="0" w:space="0" w:color="auto"/>
            <w:right w:val="none" w:sz="0" w:space="0" w:color="auto"/>
          </w:divBdr>
        </w:div>
        <w:div w:id="1348404870">
          <w:marLeft w:val="0"/>
          <w:marRight w:val="0"/>
          <w:marTop w:val="0"/>
          <w:marBottom w:val="0"/>
          <w:divBdr>
            <w:top w:val="none" w:sz="0" w:space="0" w:color="auto"/>
            <w:left w:val="none" w:sz="0" w:space="0" w:color="auto"/>
            <w:bottom w:val="none" w:sz="0" w:space="0" w:color="auto"/>
            <w:right w:val="none" w:sz="0" w:space="0" w:color="auto"/>
          </w:divBdr>
        </w:div>
        <w:div w:id="1139807670">
          <w:marLeft w:val="0"/>
          <w:marRight w:val="0"/>
          <w:marTop w:val="0"/>
          <w:marBottom w:val="0"/>
          <w:divBdr>
            <w:top w:val="none" w:sz="0" w:space="0" w:color="auto"/>
            <w:left w:val="none" w:sz="0" w:space="0" w:color="auto"/>
            <w:bottom w:val="none" w:sz="0" w:space="0" w:color="auto"/>
            <w:right w:val="none" w:sz="0" w:space="0" w:color="auto"/>
          </w:divBdr>
        </w:div>
        <w:div w:id="106582759">
          <w:marLeft w:val="0"/>
          <w:marRight w:val="0"/>
          <w:marTop w:val="0"/>
          <w:marBottom w:val="0"/>
          <w:divBdr>
            <w:top w:val="none" w:sz="0" w:space="0" w:color="auto"/>
            <w:left w:val="none" w:sz="0" w:space="0" w:color="auto"/>
            <w:bottom w:val="none" w:sz="0" w:space="0" w:color="auto"/>
            <w:right w:val="none" w:sz="0" w:space="0" w:color="auto"/>
          </w:divBdr>
        </w:div>
        <w:div w:id="36901215">
          <w:marLeft w:val="0"/>
          <w:marRight w:val="0"/>
          <w:marTop w:val="0"/>
          <w:marBottom w:val="0"/>
          <w:divBdr>
            <w:top w:val="none" w:sz="0" w:space="0" w:color="auto"/>
            <w:left w:val="none" w:sz="0" w:space="0" w:color="auto"/>
            <w:bottom w:val="none" w:sz="0" w:space="0" w:color="auto"/>
            <w:right w:val="none" w:sz="0" w:space="0" w:color="auto"/>
          </w:divBdr>
        </w:div>
        <w:div w:id="2103916405">
          <w:marLeft w:val="0"/>
          <w:marRight w:val="0"/>
          <w:marTop w:val="0"/>
          <w:marBottom w:val="0"/>
          <w:divBdr>
            <w:top w:val="none" w:sz="0" w:space="0" w:color="auto"/>
            <w:left w:val="none" w:sz="0" w:space="0" w:color="auto"/>
            <w:bottom w:val="none" w:sz="0" w:space="0" w:color="auto"/>
            <w:right w:val="none" w:sz="0" w:space="0" w:color="auto"/>
          </w:divBdr>
        </w:div>
        <w:div w:id="765661359">
          <w:marLeft w:val="0"/>
          <w:marRight w:val="0"/>
          <w:marTop w:val="0"/>
          <w:marBottom w:val="0"/>
          <w:divBdr>
            <w:top w:val="none" w:sz="0" w:space="0" w:color="auto"/>
            <w:left w:val="none" w:sz="0" w:space="0" w:color="auto"/>
            <w:bottom w:val="none" w:sz="0" w:space="0" w:color="auto"/>
            <w:right w:val="none" w:sz="0" w:space="0" w:color="auto"/>
          </w:divBdr>
        </w:div>
        <w:div w:id="74938992">
          <w:marLeft w:val="0"/>
          <w:marRight w:val="0"/>
          <w:marTop w:val="0"/>
          <w:marBottom w:val="0"/>
          <w:divBdr>
            <w:top w:val="none" w:sz="0" w:space="0" w:color="auto"/>
            <w:left w:val="none" w:sz="0" w:space="0" w:color="auto"/>
            <w:bottom w:val="none" w:sz="0" w:space="0" w:color="auto"/>
            <w:right w:val="none" w:sz="0" w:space="0" w:color="auto"/>
          </w:divBdr>
        </w:div>
        <w:div w:id="1053047108">
          <w:marLeft w:val="0"/>
          <w:marRight w:val="0"/>
          <w:marTop w:val="0"/>
          <w:marBottom w:val="0"/>
          <w:divBdr>
            <w:top w:val="none" w:sz="0" w:space="0" w:color="auto"/>
            <w:left w:val="none" w:sz="0" w:space="0" w:color="auto"/>
            <w:bottom w:val="none" w:sz="0" w:space="0" w:color="auto"/>
            <w:right w:val="none" w:sz="0" w:space="0" w:color="auto"/>
          </w:divBdr>
        </w:div>
        <w:div w:id="1853105271">
          <w:marLeft w:val="0"/>
          <w:marRight w:val="0"/>
          <w:marTop w:val="0"/>
          <w:marBottom w:val="0"/>
          <w:divBdr>
            <w:top w:val="none" w:sz="0" w:space="0" w:color="auto"/>
            <w:left w:val="none" w:sz="0" w:space="0" w:color="auto"/>
            <w:bottom w:val="none" w:sz="0" w:space="0" w:color="auto"/>
            <w:right w:val="none" w:sz="0" w:space="0" w:color="auto"/>
          </w:divBdr>
        </w:div>
        <w:div w:id="109858729">
          <w:marLeft w:val="0"/>
          <w:marRight w:val="0"/>
          <w:marTop w:val="0"/>
          <w:marBottom w:val="0"/>
          <w:divBdr>
            <w:top w:val="none" w:sz="0" w:space="0" w:color="auto"/>
            <w:left w:val="none" w:sz="0" w:space="0" w:color="auto"/>
            <w:bottom w:val="none" w:sz="0" w:space="0" w:color="auto"/>
            <w:right w:val="none" w:sz="0" w:space="0" w:color="auto"/>
          </w:divBdr>
        </w:div>
        <w:div w:id="565604029">
          <w:marLeft w:val="0"/>
          <w:marRight w:val="0"/>
          <w:marTop w:val="0"/>
          <w:marBottom w:val="0"/>
          <w:divBdr>
            <w:top w:val="none" w:sz="0" w:space="0" w:color="auto"/>
            <w:left w:val="none" w:sz="0" w:space="0" w:color="auto"/>
            <w:bottom w:val="none" w:sz="0" w:space="0" w:color="auto"/>
            <w:right w:val="none" w:sz="0" w:space="0" w:color="auto"/>
          </w:divBdr>
        </w:div>
        <w:div w:id="1833518724">
          <w:marLeft w:val="0"/>
          <w:marRight w:val="0"/>
          <w:marTop w:val="0"/>
          <w:marBottom w:val="0"/>
          <w:divBdr>
            <w:top w:val="none" w:sz="0" w:space="0" w:color="auto"/>
            <w:left w:val="none" w:sz="0" w:space="0" w:color="auto"/>
            <w:bottom w:val="none" w:sz="0" w:space="0" w:color="auto"/>
            <w:right w:val="none" w:sz="0" w:space="0" w:color="auto"/>
          </w:divBdr>
        </w:div>
        <w:div w:id="1469281242">
          <w:marLeft w:val="0"/>
          <w:marRight w:val="0"/>
          <w:marTop w:val="0"/>
          <w:marBottom w:val="0"/>
          <w:divBdr>
            <w:top w:val="none" w:sz="0" w:space="0" w:color="auto"/>
            <w:left w:val="none" w:sz="0" w:space="0" w:color="auto"/>
            <w:bottom w:val="none" w:sz="0" w:space="0" w:color="auto"/>
            <w:right w:val="none" w:sz="0" w:space="0" w:color="auto"/>
          </w:divBdr>
        </w:div>
        <w:div w:id="570579078">
          <w:marLeft w:val="0"/>
          <w:marRight w:val="0"/>
          <w:marTop w:val="0"/>
          <w:marBottom w:val="0"/>
          <w:divBdr>
            <w:top w:val="none" w:sz="0" w:space="0" w:color="auto"/>
            <w:left w:val="none" w:sz="0" w:space="0" w:color="auto"/>
            <w:bottom w:val="none" w:sz="0" w:space="0" w:color="auto"/>
            <w:right w:val="none" w:sz="0" w:space="0" w:color="auto"/>
          </w:divBdr>
        </w:div>
        <w:div w:id="778986412">
          <w:marLeft w:val="0"/>
          <w:marRight w:val="0"/>
          <w:marTop w:val="0"/>
          <w:marBottom w:val="0"/>
          <w:divBdr>
            <w:top w:val="none" w:sz="0" w:space="0" w:color="auto"/>
            <w:left w:val="none" w:sz="0" w:space="0" w:color="auto"/>
            <w:bottom w:val="none" w:sz="0" w:space="0" w:color="auto"/>
            <w:right w:val="none" w:sz="0" w:space="0" w:color="auto"/>
          </w:divBdr>
        </w:div>
        <w:div w:id="1412267129">
          <w:marLeft w:val="0"/>
          <w:marRight w:val="0"/>
          <w:marTop w:val="0"/>
          <w:marBottom w:val="0"/>
          <w:divBdr>
            <w:top w:val="none" w:sz="0" w:space="0" w:color="auto"/>
            <w:left w:val="none" w:sz="0" w:space="0" w:color="auto"/>
            <w:bottom w:val="none" w:sz="0" w:space="0" w:color="auto"/>
            <w:right w:val="none" w:sz="0" w:space="0" w:color="auto"/>
          </w:divBdr>
        </w:div>
        <w:div w:id="1579099254">
          <w:marLeft w:val="0"/>
          <w:marRight w:val="0"/>
          <w:marTop w:val="0"/>
          <w:marBottom w:val="0"/>
          <w:divBdr>
            <w:top w:val="none" w:sz="0" w:space="0" w:color="auto"/>
            <w:left w:val="none" w:sz="0" w:space="0" w:color="auto"/>
            <w:bottom w:val="none" w:sz="0" w:space="0" w:color="auto"/>
            <w:right w:val="none" w:sz="0" w:space="0" w:color="auto"/>
          </w:divBdr>
        </w:div>
        <w:div w:id="1374236371">
          <w:marLeft w:val="0"/>
          <w:marRight w:val="0"/>
          <w:marTop w:val="0"/>
          <w:marBottom w:val="0"/>
          <w:divBdr>
            <w:top w:val="none" w:sz="0" w:space="0" w:color="auto"/>
            <w:left w:val="none" w:sz="0" w:space="0" w:color="auto"/>
            <w:bottom w:val="none" w:sz="0" w:space="0" w:color="auto"/>
            <w:right w:val="none" w:sz="0" w:space="0" w:color="auto"/>
          </w:divBdr>
        </w:div>
        <w:div w:id="2029870627">
          <w:marLeft w:val="0"/>
          <w:marRight w:val="0"/>
          <w:marTop w:val="0"/>
          <w:marBottom w:val="0"/>
          <w:divBdr>
            <w:top w:val="none" w:sz="0" w:space="0" w:color="auto"/>
            <w:left w:val="none" w:sz="0" w:space="0" w:color="auto"/>
            <w:bottom w:val="none" w:sz="0" w:space="0" w:color="auto"/>
            <w:right w:val="none" w:sz="0" w:space="0" w:color="auto"/>
          </w:divBdr>
        </w:div>
        <w:div w:id="230771156">
          <w:marLeft w:val="0"/>
          <w:marRight w:val="0"/>
          <w:marTop w:val="0"/>
          <w:marBottom w:val="0"/>
          <w:divBdr>
            <w:top w:val="none" w:sz="0" w:space="0" w:color="auto"/>
            <w:left w:val="none" w:sz="0" w:space="0" w:color="auto"/>
            <w:bottom w:val="none" w:sz="0" w:space="0" w:color="auto"/>
            <w:right w:val="none" w:sz="0" w:space="0" w:color="auto"/>
          </w:divBdr>
        </w:div>
        <w:div w:id="1945768107">
          <w:marLeft w:val="0"/>
          <w:marRight w:val="0"/>
          <w:marTop w:val="0"/>
          <w:marBottom w:val="0"/>
          <w:divBdr>
            <w:top w:val="none" w:sz="0" w:space="0" w:color="auto"/>
            <w:left w:val="none" w:sz="0" w:space="0" w:color="auto"/>
            <w:bottom w:val="none" w:sz="0" w:space="0" w:color="auto"/>
            <w:right w:val="none" w:sz="0" w:space="0" w:color="auto"/>
          </w:divBdr>
        </w:div>
        <w:div w:id="12653616">
          <w:marLeft w:val="0"/>
          <w:marRight w:val="0"/>
          <w:marTop w:val="0"/>
          <w:marBottom w:val="0"/>
          <w:divBdr>
            <w:top w:val="none" w:sz="0" w:space="0" w:color="auto"/>
            <w:left w:val="none" w:sz="0" w:space="0" w:color="auto"/>
            <w:bottom w:val="none" w:sz="0" w:space="0" w:color="auto"/>
            <w:right w:val="none" w:sz="0" w:space="0" w:color="auto"/>
          </w:divBdr>
        </w:div>
        <w:div w:id="119884788">
          <w:marLeft w:val="0"/>
          <w:marRight w:val="0"/>
          <w:marTop w:val="0"/>
          <w:marBottom w:val="0"/>
          <w:divBdr>
            <w:top w:val="none" w:sz="0" w:space="0" w:color="auto"/>
            <w:left w:val="none" w:sz="0" w:space="0" w:color="auto"/>
            <w:bottom w:val="none" w:sz="0" w:space="0" w:color="auto"/>
            <w:right w:val="none" w:sz="0" w:space="0" w:color="auto"/>
          </w:divBdr>
        </w:div>
        <w:div w:id="1981764551">
          <w:marLeft w:val="0"/>
          <w:marRight w:val="0"/>
          <w:marTop w:val="0"/>
          <w:marBottom w:val="0"/>
          <w:divBdr>
            <w:top w:val="none" w:sz="0" w:space="0" w:color="auto"/>
            <w:left w:val="none" w:sz="0" w:space="0" w:color="auto"/>
            <w:bottom w:val="none" w:sz="0" w:space="0" w:color="auto"/>
            <w:right w:val="none" w:sz="0" w:space="0" w:color="auto"/>
          </w:divBdr>
        </w:div>
        <w:div w:id="346296427">
          <w:marLeft w:val="0"/>
          <w:marRight w:val="0"/>
          <w:marTop w:val="0"/>
          <w:marBottom w:val="0"/>
          <w:divBdr>
            <w:top w:val="none" w:sz="0" w:space="0" w:color="auto"/>
            <w:left w:val="none" w:sz="0" w:space="0" w:color="auto"/>
            <w:bottom w:val="none" w:sz="0" w:space="0" w:color="auto"/>
            <w:right w:val="none" w:sz="0" w:space="0" w:color="auto"/>
          </w:divBdr>
        </w:div>
        <w:div w:id="2007171535">
          <w:marLeft w:val="0"/>
          <w:marRight w:val="0"/>
          <w:marTop w:val="0"/>
          <w:marBottom w:val="0"/>
          <w:divBdr>
            <w:top w:val="none" w:sz="0" w:space="0" w:color="auto"/>
            <w:left w:val="none" w:sz="0" w:space="0" w:color="auto"/>
            <w:bottom w:val="none" w:sz="0" w:space="0" w:color="auto"/>
            <w:right w:val="none" w:sz="0" w:space="0" w:color="auto"/>
          </w:divBdr>
        </w:div>
        <w:div w:id="1539782926">
          <w:marLeft w:val="0"/>
          <w:marRight w:val="0"/>
          <w:marTop w:val="0"/>
          <w:marBottom w:val="0"/>
          <w:divBdr>
            <w:top w:val="none" w:sz="0" w:space="0" w:color="auto"/>
            <w:left w:val="none" w:sz="0" w:space="0" w:color="auto"/>
            <w:bottom w:val="none" w:sz="0" w:space="0" w:color="auto"/>
            <w:right w:val="none" w:sz="0" w:space="0" w:color="auto"/>
          </w:divBdr>
        </w:div>
        <w:div w:id="2043942054">
          <w:marLeft w:val="0"/>
          <w:marRight w:val="0"/>
          <w:marTop w:val="0"/>
          <w:marBottom w:val="0"/>
          <w:divBdr>
            <w:top w:val="none" w:sz="0" w:space="0" w:color="auto"/>
            <w:left w:val="none" w:sz="0" w:space="0" w:color="auto"/>
            <w:bottom w:val="none" w:sz="0" w:space="0" w:color="auto"/>
            <w:right w:val="none" w:sz="0" w:space="0" w:color="auto"/>
          </w:divBdr>
        </w:div>
        <w:div w:id="708528413">
          <w:marLeft w:val="0"/>
          <w:marRight w:val="0"/>
          <w:marTop w:val="0"/>
          <w:marBottom w:val="0"/>
          <w:divBdr>
            <w:top w:val="none" w:sz="0" w:space="0" w:color="auto"/>
            <w:left w:val="none" w:sz="0" w:space="0" w:color="auto"/>
            <w:bottom w:val="none" w:sz="0" w:space="0" w:color="auto"/>
            <w:right w:val="none" w:sz="0" w:space="0" w:color="auto"/>
          </w:divBdr>
        </w:div>
        <w:div w:id="112091382">
          <w:marLeft w:val="0"/>
          <w:marRight w:val="0"/>
          <w:marTop w:val="0"/>
          <w:marBottom w:val="0"/>
          <w:divBdr>
            <w:top w:val="none" w:sz="0" w:space="0" w:color="auto"/>
            <w:left w:val="none" w:sz="0" w:space="0" w:color="auto"/>
            <w:bottom w:val="none" w:sz="0" w:space="0" w:color="auto"/>
            <w:right w:val="none" w:sz="0" w:space="0" w:color="auto"/>
          </w:divBdr>
        </w:div>
        <w:div w:id="1650867719">
          <w:marLeft w:val="0"/>
          <w:marRight w:val="0"/>
          <w:marTop w:val="0"/>
          <w:marBottom w:val="0"/>
          <w:divBdr>
            <w:top w:val="none" w:sz="0" w:space="0" w:color="auto"/>
            <w:left w:val="none" w:sz="0" w:space="0" w:color="auto"/>
            <w:bottom w:val="none" w:sz="0" w:space="0" w:color="auto"/>
            <w:right w:val="none" w:sz="0" w:space="0" w:color="auto"/>
          </w:divBdr>
        </w:div>
        <w:div w:id="648435527">
          <w:marLeft w:val="0"/>
          <w:marRight w:val="0"/>
          <w:marTop w:val="0"/>
          <w:marBottom w:val="0"/>
          <w:divBdr>
            <w:top w:val="none" w:sz="0" w:space="0" w:color="auto"/>
            <w:left w:val="none" w:sz="0" w:space="0" w:color="auto"/>
            <w:bottom w:val="none" w:sz="0" w:space="0" w:color="auto"/>
            <w:right w:val="none" w:sz="0" w:space="0" w:color="auto"/>
          </w:divBdr>
        </w:div>
        <w:div w:id="1865171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Turner</dc:creator>
  <cp:lastModifiedBy>Esther Turner</cp:lastModifiedBy>
  <cp:revision>1</cp:revision>
  <dcterms:created xsi:type="dcterms:W3CDTF">2014-01-07T09:53:00Z</dcterms:created>
  <dcterms:modified xsi:type="dcterms:W3CDTF">2014-01-07T09:55:00Z</dcterms:modified>
</cp:coreProperties>
</file>