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A5" w:rsidRDefault="00B800A5" w:rsidP="006C461C">
      <w:pPr>
        <w:spacing w:after="0"/>
        <w:rPr>
          <w:b/>
          <w:color w:val="000000"/>
          <w:sz w:val="28"/>
          <w:szCs w:val="28"/>
        </w:rPr>
      </w:pPr>
    </w:p>
    <w:p w:rsidR="00FC2139" w:rsidRDefault="00B800A5" w:rsidP="006C461C">
      <w:pPr>
        <w:pStyle w:val="NormalWeb"/>
        <w:spacing w:after="0" w:afterAutospacing="0"/>
        <w:rPr>
          <w:color w:val="000000"/>
          <w:sz w:val="28"/>
          <w:szCs w:val="28"/>
        </w:rPr>
      </w:pPr>
      <w:r w:rsidRPr="00AD09C7">
        <w:rPr>
          <w:b/>
          <w:color w:val="000000"/>
          <w:sz w:val="28"/>
          <w:szCs w:val="28"/>
          <w:u w:val="single"/>
        </w:rPr>
        <w:t xml:space="preserve">Planning application 15/10519/OUT – </w:t>
      </w:r>
      <w:proofErr w:type="spellStart"/>
      <w:r w:rsidRPr="00AD09C7">
        <w:rPr>
          <w:b/>
          <w:color w:val="000000"/>
          <w:sz w:val="28"/>
          <w:szCs w:val="28"/>
          <w:u w:val="single"/>
        </w:rPr>
        <w:t>Redcliffe</w:t>
      </w:r>
      <w:proofErr w:type="spellEnd"/>
      <w:r w:rsidRPr="00AD09C7">
        <w:rPr>
          <w:b/>
          <w:color w:val="000000"/>
          <w:sz w:val="28"/>
          <w:szCs w:val="28"/>
          <w:u w:val="single"/>
        </w:rPr>
        <w:t xml:space="preserve"> proposal for 170 homes etc at Bradford Road, </w:t>
      </w:r>
      <w:proofErr w:type="spellStart"/>
      <w:r w:rsidRPr="00AD09C7">
        <w:rPr>
          <w:b/>
          <w:color w:val="000000"/>
          <w:sz w:val="28"/>
          <w:szCs w:val="28"/>
          <w:u w:val="single"/>
        </w:rPr>
        <w:t>Corsham</w:t>
      </w:r>
      <w:proofErr w:type="spellEnd"/>
      <w:r w:rsidR="00AD09C7">
        <w:rPr>
          <w:b/>
          <w:color w:val="000000"/>
          <w:sz w:val="28"/>
          <w:szCs w:val="28"/>
        </w:rPr>
        <w:t xml:space="preserve"> -</w:t>
      </w:r>
      <w:r w:rsidR="00AD09C7" w:rsidRPr="00AD09C7">
        <w:rPr>
          <w:color w:val="000000"/>
          <w:sz w:val="28"/>
          <w:szCs w:val="28"/>
        </w:rPr>
        <w:t xml:space="preserve"> a</w:t>
      </w:r>
      <w:r w:rsidR="006B7BD9" w:rsidRPr="006B7BD9">
        <w:rPr>
          <w:color w:val="000000"/>
          <w:sz w:val="28"/>
          <w:szCs w:val="28"/>
        </w:rPr>
        <w:t xml:space="preserve"> representation</w:t>
      </w:r>
      <w:r w:rsidR="008124B9">
        <w:rPr>
          <w:color w:val="000000"/>
          <w:sz w:val="28"/>
          <w:szCs w:val="28"/>
        </w:rPr>
        <w:t xml:space="preserve"> </w:t>
      </w:r>
    </w:p>
    <w:p w:rsidR="00404D0C" w:rsidRPr="006C461C" w:rsidRDefault="003768D1" w:rsidP="006C461C">
      <w:pPr>
        <w:pStyle w:val="NormalWeb"/>
        <w:spacing w:after="0" w:afterAutospacing="0"/>
        <w:rPr>
          <w:color w:val="000000"/>
          <w:sz w:val="27"/>
          <w:szCs w:val="27"/>
        </w:rPr>
      </w:pPr>
      <w:r w:rsidRPr="006C461C">
        <w:rPr>
          <w:b/>
          <w:color w:val="000000"/>
          <w:sz w:val="27"/>
          <w:szCs w:val="27"/>
        </w:rPr>
        <w:t>The previous application (14/04179/OUT) and the Planning Inspector’s ‘Appeal Decision’</w:t>
      </w:r>
      <w:r w:rsidR="008527C9" w:rsidRPr="006C461C">
        <w:rPr>
          <w:color w:val="000000"/>
          <w:sz w:val="27"/>
          <w:szCs w:val="27"/>
        </w:rPr>
        <w:br/>
      </w:r>
      <w:r w:rsidR="008527C9" w:rsidRPr="006C461C">
        <w:rPr>
          <w:b/>
          <w:color w:val="000000"/>
          <w:sz w:val="27"/>
          <w:szCs w:val="27"/>
        </w:rPr>
        <w:br/>
      </w:r>
      <w:r w:rsidR="00404D0C" w:rsidRPr="006C461C">
        <w:rPr>
          <w:color w:val="000000"/>
          <w:sz w:val="27"/>
          <w:szCs w:val="27"/>
        </w:rPr>
        <w:t xml:space="preserve">The ‘new’ Planning Statement of October 2015 from GL Hearn states in </w:t>
      </w:r>
      <w:proofErr w:type="spellStart"/>
      <w:r w:rsidR="00404D0C" w:rsidRPr="006C461C">
        <w:rPr>
          <w:color w:val="000000"/>
          <w:sz w:val="27"/>
          <w:szCs w:val="27"/>
        </w:rPr>
        <w:t>para</w:t>
      </w:r>
      <w:proofErr w:type="spellEnd"/>
      <w:r w:rsidR="00404D0C" w:rsidRPr="006C461C">
        <w:rPr>
          <w:color w:val="000000"/>
          <w:sz w:val="27"/>
          <w:szCs w:val="27"/>
        </w:rPr>
        <w:t xml:space="preserve"> 1.1 of the INTRODUCTION: “</w:t>
      </w:r>
      <w:r w:rsidR="00404D0C" w:rsidRPr="006C461C">
        <w:rPr>
          <w:i/>
          <w:color w:val="000000"/>
          <w:sz w:val="27"/>
          <w:szCs w:val="27"/>
        </w:rPr>
        <w:t>The appeal was dismissed on the basis that the Inspector considered that it was necessary to require an “appropriate assessment” under the Habitat Regulations “to be carried out before a decision can be made as to whether the scheme would have an unacceptable effect on the Bath and Bradford on Avon Special Area of Conservation</w:t>
      </w:r>
      <w:r w:rsidR="00404D0C" w:rsidRPr="006C461C">
        <w:rPr>
          <w:color w:val="000000"/>
          <w:sz w:val="27"/>
          <w:szCs w:val="27"/>
        </w:rPr>
        <w:t xml:space="preserve">” and in INTRODUCTION </w:t>
      </w:r>
      <w:proofErr w:type="spellStart"/>
      <w:r w:rsidR="00404D0C" w:rsidRPr="006C461C">
        <w:rPr>
          <w:color w:val="000000"/>
          <w:sz w:val="27"/>
          <w:szCs w:val="27"/>
        </w:rPr>
        <w:t>para</w:t>
      </w:r>
      <w:proofErr w:type="spellEnd"/>
      <w:r w:rsidR="00404D0C" w:rsidRPr="006C461C">
        <w:rPr>
          <w:color w:val="000000"/>
          <w:sz w:val="27"/>
          <w:szCs w:val="27"/>
        </w:rPr>
        <w:t xml:space="preserve"> 1.2: “</w:t>
      </w:r>
      <w:r w:rsidR="00404D0C" w:rsidRPr="006C461C">
        <w:rPr>
          <w:i/>
          <w:color w:val="000000"/>
          <w:sz w:val="27"/>
          <w:szCs w:val="27"/>
        </w:rPr>
        <w:t>The further work required to enable an appropriate assessment has now been undertaken and therefore an outline planning application has been resubmitted for the same development as originally proposed in the outline planning application 14/04179/OUT</w:t>
      </w:r>
      <w:r w:rsidR="00404D0C" w:rsidRPr="006C461C">
        <w:rPr>
          <w:color w:val="000000"/>
          <w:sz w:val="27"/>
          <w:szCs w:val="27"/>
        </w:rPr>
        <w:t>”.</w:t>
      </w:r>
    </w:p>
    <w:p w:rsidR="00E73B15" w:rsidRPr="006C461C" w:rsidRDefault="00E73B15" w:rsidP="006C461C">
      <w:pPr>
        <w:pStyle w:val="NormalWeb"/>
        <w:spacing w:after="0" w:afterAutospacing="0"/>
        <w:rPr>
          <w:color w:val="000000"/>
          <w:sz w:val="27"/>
          <w:szCs w:val="27"/>
        </w:rPr>
      </w:pPr>
      <w:r w:rsidRPr="006C461C">
        <w:rPr>
          <w:color w:val="000000"/>
          <w:sz w:val="27"/>
          <w:szCs w:val="27"/>
        </w:rPr>
        <w:t>However, this rationale is simplistic and incomplete. Paragraph 14 of the Planning Inspector’s</w:t>
      </w:r>
      <w:r w:rsidR="00294EFD" w:rsidRPr="006C461C">
        <w:rPr>
          <w:color w:val="000000"/>
          <w:sz w:val="27"/>
          <w:szCs w:val="27"/>
        </w:rPr>
        <w:t xml:space="preserve"> 18</w:t>
      </w:r>
      <w:r w:rsidR="00294EFD" w:rsidRPr="006C461C">
        <w:rPr>
          <w:color w:val="000000"/>
          <w:sz w:val="27"/>
          <w:szCs w:val="27"/>
          <w:vertAlign w:val="superscript"/>
        </w:rPr>
        <w:t>th</w:t>
      </w:r>
      <w:r w:rsidR="00294EFD" w:rsidRPr="006C461C">
        <w:rPr>
          <w:color w:val="000000"/>
          <w:sz w:val="27"/>
          <w:szCs w:val="27"/>
        </w:rPr>
        <w:t xml:space="preserve"> August 2015 Appeal Decision states: “</w:t>
      </w:r>
      <w:r w:rsidR="00294EFD" w:rsidRPr="006C461C">
        <w:rPr>
          <w:i/>
          <w:color w:val="000000"/>
          <w:sz w:val="27"/>
          <w:szCs w:val="27"/>
        </w:rPr>
        <w:t xml:space="preserve">Although survey information for a full year is now available for the appeal site on its own, </w:t>
      </w:r>
      <w:r w:rsidR="00294EFD" w:rsidRPr="006C461C">
        <w:rPr>
          <w:b/>
          <w:i/>
          <w:color w:val="000000"/>
          <w:sz w:val="27"/>
          <w:szCs w:val="27"/>
        </w:rPr>
        <w:t>there is not sufficient information to conclude that there would be no significant effect when the appeal scheme is considered in combination with other projects or developments in the vicinity</w:t>
      </w:r>
      <w:r w:rsidR="00294EFD" w:rsidRPr="006C461C">
        <w:rPr>
          <w:i/>
          <w:color w:val="000000"/>
          <w:sz w:val="27"/>
          <w:szCs w:val="27"/>
        </w:rPr>
        <w:t>. In which case it is necessary to require an appropriate assessment for the appeal scheme to be carried out before a decision can be made as to whether the scheme would have an unacceptable effect on the Bath and Bradford on Avon Bats Special Area of Conservation</w:t>
      </w:r>
      <w:r w:rsidR="00294EFD" w:rsidRPr="006C461C">
        <w:rPr>
          <w:color w:val="000000"/>
          <w:sz w:val="27"/>
          <w:szCs w:val="27"/>
        </w:rPr>
        <w:t>”.</w:t>
      </w:r>
    </w:p>
    <w:p w:rsidR="00294EFD" w:rsidRPr="006C461C" w:rsidRDefault="00294EFD" w:rsidP="006C461C">
      <w:pPr>
        <w:pStyle w:val="NormalWeb"/>
        <w:spacing w:after="0" w:afterAutospacing="0"/>
        <w:rPr>
          <w:color w:val="000000"/>
          <w:sz w:val="27"/>
          <w:szCs w:val="27"/>
        </w:rPr>
      </w:pPr>
      <w:r w:rsidRPr="006C461C">
        <w:rPr>
          <w:color w:val="000000"/>
          <w:sz w:val="27"/>
          <w:szCs w:val="27"/>
        </w:rPr>
        <w:t>It is the “in combination effects” for which an appropriate assessment is required</w:t>
      </w:r>
      <w:r w:rsidR="00C12441" w:rsidRPr="006C461C">
        <w:rPr>
          <w:color w:val="000000"/>
          <w:sz w:val="27"/>
          <w:szCs w:val="27"/>
        </w:rPr>
        <w:t>. And given that three (</w:t>
      </w:r>
      <w:proofErr w:type="spellStart"/>
      <w:r w:rsidR="00C12441" w:rsidRPr="006C461C">
        <w:rPr>
          <w:color w:val="000000"/>
          <w:sz w:val="27"/>
          <w:szCs w:val="27"/>
        </w:rPr>
        <w:t>Hannick</w:t>
      </w:r>
      <w:proofErr w:type="spellEnd"/>
      <w:r w:rsidR="00C12441" w:rsidRPr="006C461C">
        <w:rPr>
          <w:color w:val="000000"/>
          <w:sz w:val="27"/>
          <w:szCs w:val="27"/>
        </w:rPr>
        <w:t xml:space="preserve">, </w:t>
      </w:r>
      <w:proofErr w:type="spellStart"/>
      <w:r w:rsidR="00C12441" w:rsidRPr="006C461C">
        <w:rPr>
          <w:color w:val="000000"/>
          <w:sz w:val="27"/>
          <w:szCs w:val="27"/>
        </w:rPr>
        <w:t>Gladman</w:t>
      </w:r>
      <w:proofErr w:type="spellEnd"/>
      <w:r w:rsidR="00C12441" w:rsidRPr="006C461C">
        <w:rPr>
          <w:color w:val="000000"/>
          <w:sz w:val="27"/>
          <w:szCs w:val="27"/>
        </w:rPr>
        <w:t xml:space="preserve"> and </w:t>
      </w:r>
      <w:r w:rsidR="00763F3E" w:rsidRPr="006C461C">
        <w:rPr>
          <w:color w:val="000000"/>
          <w:sz w:val="27"/>
          <w:szCs w:val="27"/>
        </w:rPr>
        <w:t xml:space="preserve">part of the Frampton </w:t>
      </w:r>
      <w:proofErr w:type="spellStart"/>
      <w:r w:rsidR="00763F3E" w:rsidRPr="006C461C">
        <w:rPr>
          <w:color w:val="000000"/>
          <w:sz w:val="27"/>
          <w:szCs w:val="27"/>
        </w:rPr>
        <w:t>Copenacre</w:t>
      </w:r>
      <w:proofErr w:type="spellEnd"/>
      <w:r w:rsidR="00763F3E" w:rsidRPr="006C461C">
        <w:rPr>
          <w:color w:val="000000"/>
          <w:sz w:val="27"/>
          <w:szCs w:val="27"/>
        </w:rPr>
        <w:t xml:space="preserve"> s</w:t>
      </w:r>
      <w:r w:rsidR="00C12441" w:rsidRPr="006C461C">
        <w:rPr>
          <w:color w:val="000000"/>
          <w:sz w:val="27"/>
          <w:szCs w:val="27"/>
        </w:rPr>
        <w:t>ite) of the five other local projects/developments are only in the outline planning stage with reserved matters, such as layout, yet to be determined and the other two (</w:t>
      </w:r>
      <w:proofErr w:type="spellStart"/>
      <w:r w:rsidR="00C12441" w:rsidRPr="006C461C">
        <w:rPr>
          <w:color w:val="000000"/>
          <w:sz w:val="27"/>
          <w:szCs w:val="27"/>
        </w:rPr>
        <w:t>Framptons</w:t>
      </w:r>
      <w:proofErr w:type="spellEnd"/>
      <w:r w:rsidR="00C12441" w:rsidRPr="006C461C">
        <w:rPr>
          <w:color w:val="000000"/>
          <w:sz w:val="27"/>
          <w:szCs w:val="27"/>
        </w:rPr>
        <w:t xml:space="preserve"> at the </w:t>
      </w:r>
      <w:proofErr w:type="spellStart"/>
      <w:r w:rsidR="00C12441" w:rsidRPr="006C461C">
        <w:rPr>
          <w:color w:val="000000"/>
          <w:sz w:val="27"/>
          <w:szCs w:val="27"/>
        </w:rPr>
        <w:t>Rudloe</w:t>
      </w:r>
      <w:proofErr w:type="spellEnd"/>
      <w:r w:rsidR="00C12441" w:rsidRPr="006C461C">
        <w:rPr>
          <w:color w:val="000000"/>
          <w:sz w:val="27"/>
          <w:szCs w:val="27"/>
        </w:rPr>
        <w:t xml:space="preserve"> No 2 Site</w:t>
      </w:r>
      <w:r w:rsidR="00763F3E" w:rsidRPr="006C461C">
        <w:rPr>
          <w:color w:val="000000"/>
          <w:sz w:val="27"/>
          <w:szCs w:val="27"/>
        </w:rPr>
        <w:t xml:space="preserve"> and Hanson’s Bradford Road mine) have not yet been decided, there will be, at an appropriate time (when decisions are made and</w:t>
      </w:r>
      <w:r w:rsidR="00FA7A7B" w:rsidRPr="006C461C">
        <w:rPr>
          <w:color w:val="000000"/>
          <w:sz w:val="27"/>
          <w:szCs w:val="27"/>
        </w:rPr>
        <w:t>/or</w:t>
      </w:r>
      <w:r w:rsidR="00763F3E" w:rsidRPr="006C461C">
        <w:rPr>
          <w:color w:val="000000"/>
          <w:sz w:val="27"/>
          <w:szCs w:val="27"/>
        </w:rPr>
        <w:t xml:space="preserve"> layouts are known), the need for an “appropriate assessment”.</w:t>
      </w:r>
      <w:r w:rsidR="006B30CF" w:rsidRPr="006C461C">
        <w:rPr>
          <w:color w:val="000000"/>
          <w:sz w:val="27"/>
          <w:szCs w:val="27"/>
        </w:rPr>
        <w:t xml:space="preserve"> This assessment for all west </w:t>
      </w:r>
      <w:proofErr w:type="spellStart"/>
      <w:r w:rsidR="006B30CF" w:rsidRPr="006C461C">
        <w:rPr>
          <w:color w:val="000000"/>
          <w:sz w:val="27"/>
          <w:szCs w:val="27"/>
        </w:rPr>
        <w:t>Corsham</w:t>
      </w:r>
      <w:proofErr w:type="spellEnd"/>
      <w:r w:rsidR="006B30CF" w:rsidRPr="006C461C">
        <w:rPr>
          <w:color w:val="000000"/>
          <w:sz w:val="27"/>
          <w:szCs w:val="27"/>
        </w:rPr>
        <w:t xml:space="preserve"> sites, in combination, must be made by Wiltshire planners along with Natural England.</w:t>
      </w:r>
    </w:p>
    <w:p w:rsidR="00763F3E" w:rsidRPr="006C461C" w:rsidRDefault="00763F3E" w:rsidP="006C461C">
      <w:pPr>
        <w:pStyle w:val="NormalWeb"/>
        <w:spacing w:after="0" w:afterAutospacing="0"/>
        <w:rPr>
          <w:color w:val="000000"/>
          <w:sz w:val="27"/>
          <w:szCs w:val="27"/>
        </w:rPr>
      </w:pPr>
      <w:r w:rsidRPr="006C461C">
        <w:rPr>
          <w:color w:val="000000"/>
          <w:sz w:val="27"/>
          <w:szCs w:val="27"/>
        </w:rPr>
        <w:t xml:space="preserve">Neither the letter nor the spirit of the Planning Inspector’s decision can be </w:t>
      </w:r>
      <w:r w:rsidR="002E2BA2" w:rsidRPr="006C461C">
        <w:rPr>
          <w:color w:val="000000"/>
          <w:sz w:val="27"/>
          <w:szCs w:val="27"/>
        </w:rPr>
        <w:t xml:space="preserve">adhered to if each site is taken in isolation. </w:t>
      </w:r>
    </w:p>
    <w:p w:rsidR="00440D45" w:rsidRPr="006C461C" w:rsidRDefault="00E103D5" w:rsidP="006C461C">
      <w:pPr>
        <w:pStyle w:val="NormalWeb"/>
        <w:spacing w:after="0" w:afterAutospacing="0"/>
        <w:rPr>
          <w:b/>
          <w:color w:val="000000"/>
          <w:sz w:val="27"/>
          <w:szCs w:val="27"/>
        </w:rPr>
      </w:pPr>
      <w:r w:rsidRPr="006C461C">
        <w:rPr>
          <w:b/>
          <w:color w:val="000000"/>
          <w:sz w:val="27"/>
          <w:szCs w:val="27"/>
        </w:rPr>
        <w:lastRenderedPageBreak/>
        <w:t xml:space="preserve">Moving away from </w:t>
      </w:r>
      <w:r w:rsidR="00440D45" w:rsidRPr="006C461C">
        <w:rPr>
          <w:b/>
          <w:color w:val="000000"/>
          <w:sz w:val="27"/>
          <w:szCs w:val="27"/>
        </w:rPr>
        <w:t>‘bat</w:t>
      </w:r>
      <w:r w:rsidRPr="006C461C">
        <w:rPr>
          <w:b/>
          <w:color w:val="000000"/>
          <w:sz w:val="27"/>
          <w:szCs w:val="27"/>
        </w:rPr>
        <w:t xml:space="preserve">s’ </w:t>
      </w:r>
      <w:r w:rsidR="00B46E70" w:rsidRPr="006C461C">
        <w:rPr>
          <w:b/>
          <w:color w:val="000000"/>
          <w:sz w:val="27"/>
          <w:szCs w:val="27"/>
        </w:rPr>
        <w:t xml:space="preserve">to the supposed </w:t>
      </w:r>
      <w:r w:rsidRPr="006C461C">
        <w:rPr>
          <w:b/>
          <w:color w:val="000000"/>
          <w:sz w:val="27"/>
          <w:szCs w:val="27"/>
        </w:rPr>
        <w:t xml:space="preserve">housing </w:t>
      </w:r>
      <w:r w:rsidR="00B46E70" w:rsidRPr="006C461C">
        <w:rPr>
          <w:b/>
          <w:color w:val="000000"/>
          <w:sz w:val="27"/>
          <w:szCs w:val="27"/>
        </w:rPr>
        <w:t>requirement</w:t>
      </w:r>
    </w:p>
    <w:p w:rsidR="00E103D5" w:rsidRDefault="001249DB" w:rsidP="006C461C">
      <w:pPr>
        <w:pStyle w:val="NormalWeb"/>
        <w:spacing w:after="0" w:afterAutospacing="0"/>
        <w:rPr>
          <w:color w:val="000000"/>
          <w:sz w:val="27"/>
          <w:szCs w:val="27"/>
        </w:rPr>
      </w:pPr>
      <w:r>
        <w:rPr>
          <w:color w:val="000000"/>
          <w:sz w:val="27"/>
          <w:szCs w:val="27"/>
        </w:rPr>
        <w:t xml:space="preserve">Wiltshire Council’s Planning Consultation response </w:t>
      </w:r>
      <w:r w:rsidR="009E4A43">
        <w:rPr>
          <w:color w:val="000000"/>
          <w:sz w:val="27"/>
          <w:szCs w:val="27"/>
        </w:rPr>
        <w:t>dated 12</w:t>
      </w:r>
      <w:r w:rsidR="009E4A43" w:rsidRPr="009E4A43">
        <w:rPr>
          <w:color w:val="000000"/>
          <w:sz w:val="27"/>
          <w:szCs w:val="27"/>
          <w:vertAlign w:val="superscript"/>
        </w:rPr>
        <w:t>th</w:t>
      </w:r>
      <w:r w:rsidR="009E4A43">
        <w:rPr>
          <w:color w:val="000000"/>
          <w:sz w:val="27"/>
          <w:szCs w:val="27"/>
        </w:rPr>
        <w:t xml:space="preserve"> November 2015 </w:t>
      </w:r>
      <w:proofErr w:type="gramStart"/>
      <w:r w:rsidR="009E4A43">
        <w:rPr>
          <w:color w:val="000000"/>
          <w:sz w:val="27"/>
          <w:szCs w:val="27"/>
        </w:rPr>
        <w:t>states</w:t>
      </w:r>
      <w:proofErr w:type="gramEnd"/>
      <w:r w:rsidR="009E4A43">
        <w:rPr>
          <w:color w:val="000000"/>
          <w:sz w:val="27"/>
          <w:szCs w:val="27"/>
        </w:rPr>
        <w:t>: “</w:t>
      </w:r>
      <w:r w:rsidR="009E4A43" w:rsidRPr="009E4A43">
        <w:rPr>
          <w:i/>
          <w:color w:val="000000"/>
          <w:sz w:val="27"/>
          <w:szCs w:val="27"/>
        </w:rPr>
        <w:t xml:space="preserve">We can advise of an immediate housing need of </w:t>
      </w:r>
      <w:r w:rsidR="009E4A43" w:rsidRPr="00B25C06">
        <w:rPr>
          <w:b/>
          <w:i/>
          <w:color w:val="000000"/>
          <w:sz w:val="27"/>
          <w:szCs w:val="27"/>
        </w:rPr>
        <w:t>74</w:t>
      </w:r>
      <w:r w:rsidR="009E4A43" w:rsidRPr="009E4A43">
        <w:rPr>
          <w:i/>
          <w:color w:val="000000"/>
          <w:sz w:val="27"/>
          <w:szCs w:val="27"/>
        </w:rPr>
        <w:t xml:space="preserve"> households seeking affordable housing in </w:t>
      </w:r>
      <w:proofErr w:type="spellStart"/>
      <w:r w:rsidR="009E4A43" w:rsidRPr="009E4A43">
        <w:rPr>
          <w:i/>
          <w:color w:val="000000"/>
          <w:sz w:val="27"/>
          <w:szCs w:val="27"/>
        </w:rPr>
        <w:t>Corsham</w:t>
      </w:r>
      <w:proofErr w:type="spellEnd"/>
      <w:r w:rsidR="009E4A43" w:rsidRPr="009E4A43">
        <w:rPr>
          <w:i/>
          <w:color w:val="000000"/>
          <w:sz w:val="27"/>
          <w:szCs w:val="27"/>
        </w:rPr>
        <w:t xml:space="preserve"> and the surrounding community area. The need for affordable housing has a tenure split of 60% Affordable Rented and 40% Intermediate Housing</w:t>
      </w:r>
      <w:r w:rsidR="00E103D5">
        <w:rPr>
          <w:color w:val="000000"/>
          <w:sz w:val="27"/>
          <w:szCs w:val="27"/>
        </w:rPr>
        <w:t>”.</w:t>
      </w:r>
      <w:r w:rsidR="00E103D5">
        <w:rPr>
          <w:color w:val="000000"/>
          <w:sz w:val="27"/>
          <w:szCs w:val="27"/>
        </w:rPr>
        <w:br/>
      </w:r>
    </w:p>
    <w:p w:rsidR="006B7BD9" w:rsidRDefault="009E4A43" w:rsidP="006C461C">
      <w:pPr>
        <w:pStyle w:val="NormalWeb"/>
        <w:spacing w:before="0" w:beforeAutospacing="0" w:after="0" w:afterAutospacing="0"/>
        <w:rPr>
          <w:color w:val="000000"/>
          <w:sz w:val="27"/>
          <w:szCs w:val="27"/>
        </w:rPr>
      </w:pPr>
      <w:r>
        <w:rPr>
          <w:color w:val="000000"/>
          <w:sz w:val="27"/>
          <w:szCs w:val="27"/>
        </w:rPr>
        <w:t xml:space="preserve">There are current permissions for 247 homes in west </w:t>
      </w:r>
      <w:proofErr w:type="spellStart"/>
      <w:r>
        <w:rPr>
          <w:color w:val="000000"/>
          <w:sz w:val="27"/>
          <w:szCs w:val="27"/>
        </w:rPr>
        <w:t>Corsham</w:t>
      </w:r>
      <w:proofErr w:type="spellEnd"/>
      <w:r>
        <w:rPr>
          <w:color w:val="000000"/>
          <w:sz w:val="27"/>
          <w:szCs w:val="27"/>
        </w:rPr>
        <w:t xml:space="preserve"> (150 from the </w:t>
      </w:r>
      <w:proofErr w:type="spellStart"/>
      <w:r>
        <w:rPr>
          <w:color w:val="000000"/>
          <w:sz w:val="27"/>
          <w:szCs w:val="27"/>
        </w:rPr>
        <w:t>Gladman</w:t>
      </w:r>
      <w:proofErr w:type="spellEnd"/>
      <w:r>
        <w:rPr>
          <w:color w:val="000000"/>
          <w:sz w:val="27"/>
          <w:szCs w:val="27"/>
        </w:rPr>
        <w:t xml:space="preserve"> development, 88 from </w:t>
      </w:r>
      <w:proofErr w:type="spellStart"/>
      <w:r>
        <w:rPr>
          <w:color w:val="000000"/>
          <w:sz w:val="27"/>
          <w:szCs w:val="27"/>
        </w:rPr>
        <w:t>Hannick</w:t>
      </w:r>
      <w:proofErr w:type="spellEnd"/>
      <w:r>
        <w:rPr>
          <w:color w:val="000000"/>
          <w:sz w:val="27"/>
          <w:szCs w:val="27"/>
        </w:rPr>
        <w:t xml:space="preserve"> and 9 from Green Square at </w:t>
      </w:r>
      <w:proofErr w:type="spellStart"/>
      <w:r>
        <w:rPr>
          <w:color w:val="000000"/>
          <w:sz w:val="27"/>
          <w:szCs w:val="27"/>
        </w:rPr>
        <w:t>Rudloe</w:t>
      </w:r>
      <w:proofErr w:type="spellEnd"/>
      <w:r>
        <w:rPr>
          <w:color w:val="000000"/>
          <w:sz w:val="27"/>
          <w:szCs w:val="27"/>
        </w:rPr>
        <w:t xml:space="preserve">) which all have a 30% social housing requirement giving a total of </w:t>
      </w:r>
      <w:r w:rsidRPr="00B25C06">
        <w:rPr>
          <w:b/>
          <w:color w:val="000000"/>
          <w:sz w:val="27"/>
          <w:szCs w:val="27"/>
        </w:rPr>
        <w:t xml:space="preserve">82 </w:t>
      </w:r>
      <w:r>
        <w:rPr>
          <w:color w:val="000000"/>
          <w:sz w:val="27"/>
          <w:szCs w:val="27"/>
        </w:rPr>
        <w:t xml:space="preserve">already-approved affordable homes. So, the affordable housing requirement for </w:t>
      </w:r>
      <w:proofErr w:type="spellStart"/>
      <w:r>
        <w:rPr>
          <w:color w:val="000000"/>
          <w:sz w:val="27"/>
          <w:szCs w:val="27"/>
        </w:rPr>
        <w:t>Corsham</w:t>
      </w:r>
      <w:proofErr w:type="spellEnd"/>
      <w:r>
        <w:rPr>
          <w:color w:val="000000"/>
          <w:sz w:val="27"/>
          <w:szCs w:val="27"/>
        </w:rPr>
        <w:t xml:space="preserve"> and the surrounding community ar</w:t>
      </w:r>
      <w:r w:rsidR="0007430F">
        <w:rPr>
          <w:color w:val="000000"/>
          <w:sz w:val="27"/>
          <w:szCs w:val="27"/>
        </w:rPr>
        <w:t xml:space="preserve">ea is already more than satisfied </w:t>
      </w:r>
      <w:r>
        <w:rPr>
          <w:color w:val="000000"/>
          <w:sz w:val="27"/>
          <w:szCs w:val="27"/>
        </w:rPr>
        <w:t>by the three approved developments.</w:t>
      </w:r>
      <w:r w:rsidR="00B25C06">
        <w:rPr>
          <w:color w:val="000000"/>
          <w:sz w:val="27"/>
          <w:szCs w:val="27"/>
        </w:rPr>
        <w:t xml:space="preserve"> There is no requirement for a further development.</w:t>
      </w:r>
    </w:p>
    <w:p w:rsidR="006C461C" w:rsidRPr="006B7BD9" w:rsidRDefault="006C461C" w:rsidP="006C461C">
      <w:pPr>
        <w:pStyle w:val="NormalWeb"/>
        <w:spacing w:before="0" w:beforeAutospacing="0" w:after="0" w:afterAutospacing="0"/>
        <w:rPr>
          <w:color w:val="000000"/>
          <w:sz w:val="27"/>
          <w:szCs w:val="27"/>
        </w:rPr>
      </w:pPr>
    </w:p>
    <w:p w:rsidR="00317280" w:rsidRDefault="00317280" w:rsidP="006C461C">
      <w:pPr>
        <w:pStyle w:val="NormalWeb"/>
        <w:spacing w:before="0" w:beforeAutospacing="0" w:after="0" w:afterAutospacing="0"/>
        <w:rPr>
          <w:color w:val="000000"/>
          <w:sz w:val="27"/>
          <w:szCs w:val="27"/>
        </w:rPr>
      </w:pPr>
      <w:r w:rsidRPr="006B7BD9">
        <w:rPr>
          <w:b/>
          <w:color w:val="000000"/>
          <w:sz w:val="27"/>
          <w:szCs w:val="27"/>
        </w:rPr>
        <w:t>Confused and confusing documents</w:t>
      </w:r>
      <w:r w:rsidR="00B07650" w:rsidRPr="006B7BD9">
        <w:rPr>
          <w:b/>
          <w:color w:val="000000"/>
          <w:sz w:val="27"/>
          <w:szCs w:val="27"/>
        </w:rPr>
        <w:t>; ‘clashing’ plans</w:t>
      </w:r>
      <w:r w:rsidR="005D0C54" w:rsidRPr="006B7BD9">
        <w:rPr>
          <w:b/>
          <w:color w:val="000000"/>
          <w:sz w:val="27"/>
          <w:szCs w:val="27"/>
        </w:rPr>
        <w:t>; sustainability</w:t>
      </w:r>
      <w:r w:rsidR="008527C9">
        <w:rPr>
          <w:b/>
          <w:color w:val="000000"/>
          <w:sz w:val="27"/>
          <w:szCs w:val="27"/>
        </w:rPr>
        <w:br/>
      </w:r>
      <w:r w:rsidR="00934CEF" w:rsidRPr="006B7BD9">
        <w:rPr>
          <w:b/>
          <w:color w:val="000000"/>
          <w:sz w:val="27"/>
          <w:szCs w:val="27"/>
        </w:rPr>
        <w:br/>
      </w:r>
      <w:r w:rsidRPr="00934CEF">
        <w:rPr>
          <w:color w:val="000000"/>
          <w:sz w:val="27"/>
          <w:szCs w:val="27"/>
        </w:rPr>
        <w:t>Just</w:t>
      </w:r>
      <w:r w:rsidRPr="00934CEF">
        <w:rPr>
          <w:b/>
          <w:color w:val="000000"/>
          <w:sz w:val="27"/>
          <w:szCs w:val="27"/>
        </w:rPr>
        <w:t xml:space="preserve"> </w:t>
      </w:r>
      <w:r w:rsidRPr="00934CEF">
        <w:rPr>
          <w:color w:val="000000"/>
          <w:sz w:val="27"/>
          <w:szCs w:val="27"/>
        </w:rPr>
        <w:t xml:space="preserve">how much of the information in the supporting documents is valid? </w:t>
      </w:r>
      <w:r w:rsidR="00E73FF4" w:rsidRPr="00934CEF">
        <w:rPr>
          <w:color w:val="000000"/>
          <w:sz w:val="27"/>
          <w:szCs w:val="27"/>
        </w:rPr>
        <w:t>While p</w:t>
      </w:r>
      <w:r w:rsidR="000D5ECB" w:rsidRPr="00934CEF">
        <w:rPr>
          <w:color w:val="000000"/>
          <w:sz w:val="27"/>
          <w:szCs w:val="27"/>
        </w:rPr>
        <w:t>aragraph 7.16 of the ‘Report to inform a Habitat Regulations Assessment’ states: “</w:t>
      </w:r>
      <w:r w:rsidR="004A19BE" w:rsidRPr="00934CEF">
        <w:rPr>
          <w:i/>
          <w:color w:val="000000"/>
          <w:sz w:val="27"/>
          <w:szCs w:val="27"/>
        </w:rPr>
        <w:t>The entire 220</w:t>
      </w:r>
      <w:r w:rsidR="000D5ECB" w:rsidRPr="00934CEF">
        <w:rPr>
          <w:i/>
          <w:color w:val="000000"/>
          <w:sz w:val="27"/>
          <w:szCs w:val="27"/>
        </w:rPr>
        <w:t xml:space="preserve">m of dry stone wall which runs north to south across the site </w:t>
      </w:r>
      <w:r w:rsidR="000D5ECB" w:rsidRPr="00934CEF">
        <w:rPr>
          <w:b/>
          <w:i/>
          <w:color w:val="000000"/>
          <w:sz w:val="27"/>
          <w:szCs w:val="27"/>
        </w:rPr>
        <w:t>will be removed</w:t>
      </w:r>
      <w:r w:rsidR="000D5ECB" w:rsidRPr="00934CEF">
        <w:rPr>
          <w:i/>
          <w:color w:val="000000"/>
          <w:sz w:val="27"/>
          <w:szCs w:val="27"/>
        </w:rPr>
        <w:t xml:space="preserve"> under the development proposal</w:t>
      </w:r>
      <w:r w:rsidR="000D5ECB" w:rsidRPr="00934CEF">
        <w:rPr>
          <w:color w:val="000000"/>
          <w:sz w:val="27"/>
          <w:szCs w:val="27"/>
        </w:rPr>
        <w:t>”</w:t>
      </w:r>
      <w:r w:rsidR="00E73FF4" w:rsidRPr="00934CEF">
        <w:rPr>
          <w:color w:val="000000"/>
          <w:sz w:val="27"/>
          <w:szCs w:val="27"/>
        </w:rPr>
        <w:t>, the</w:t>
      </w:r>
      <w:r w:rsidR="000D5ECB" w:rsidRPr="00934CEF">
        <w:rPr>
          <w:color w:val="000000"/>
          <w:sz w:val="27"/>
          <w:szCs w:val="27"/>
        </w:rPr>
        <w:t xml:space="preserve"> ‘Summary of Bat Survey Results and Proposed Mitigation’ states in </w:t>
      </w:r>
      <w:proofErr w:type="spellStart"/>
      <w:r w:rsidR="000D5ECB" w:rsidRPr="00934CEF">
        <w:rPr>
          <w:color w:val="000000"/>
          <w:sz w:val="27"/>
          <w:szCs w:val="27"/>
        </w:rPr>
        <w:t>para</w:t>
      </w:r>
      <w:proofErr w:type="spellEnd"/>
      <w:r w:rsidR="000D5ECB" w:rsidRPr="00934CEF">
        <w:rPr>
          <w:color w:val="000000"/>
          <w:sz w:val="27"/>
          <w:szCs w:val="27"/>
        </w:rPr>
        <w:t>. 4.4: “</w:t>
      </w:r>
      <w:r w:rsidR="000D5ECB" w:rsidRPr="00934CEF">
        <w:rPr>
          <w:i/>
          <w:color w:val="000000"/>
          <w:sz w:val="27"/>
          <w:szCs w:val="27"/>
        </w:rPr>
        <w:t xml:space="preserve">The dry stone wall that runs north to south across the site </w:t>
      </w:r>
      <w:r w:rsidR="000D5ECB" w:rsidRPr="00934CEF">
        <w:rPr>
          <w:b/>
          <w:i/>
          <w:color w:val="000000"/>
          <w:sz w:val="27"/>
          <w:szCs w:val="27"/>
        </w:rPr>
        <w:t>will be retained</w:t>
      </w:r>
      <w:r w:rsidR="000D5ECB" w:rsidRPr="00934CEF">
        <w:rPr>
          <w:i/>
          <w:color w:val="000000"/>
          <w:sz w:val="27"/>
          <w:szCs w:val="27"/>
        </w:rPr>
        <w:t xml:space="preserve"> and repaired. Two sections of the wall will be removed for access roads</w:t>
      </w:r>
      <w:r w:rsidR="000D5ECB" w:rsidRPr="00934CEF">
        <w:rPr>
          <w:color w:val="000000"/>
          <w:sz w:val="27"/>
          <w:szCs w:val="27"/>
        </w:rPr>
        <w:t xml:space="preserve">”.  The first document is dated January 2015 and the second October 2015 but if (much of) the information in the first document </w:t>
      </w:r>
      <w:r w:rsidR="005D0C54">
        <w:rPr>
          <w:color w:val="000000"/>
          <w:sz w:val="27"/>
          <w:szCs w:val="27"/>
        </w:rPr>
        <w:t xml:space="preserve">(and other documents) </w:t>
      </w:r>
      <w:r w:rsidR="000D5ECB" w:rsidRPr="00934CEF">
        <w:rPr>
          <w:color w:val="000000"/>
          <w:sz w:val="27"/>
          <w:szCs w:val="27"/>
        </w:rPr>
        <w:t>is now invalid or has been superseded, why is it still included in the resubmission?</w:t>
      </w:r>
      <w:r w:rsidR="006A0FB8" w:rsidRPr="00934CEF">
        <w:rPr>
          <w:color w:val="000000"/>
          <w:sz w:val="27"/>
          <w:szCs w:val="27"/>
        </w:rPr>
        <w:t xml:space="preserve"> How is the reader supposed to know which information in which document is valid?</w:t>
      </w:r>
      <w:r w:rsidR="00436E05">
        <w:rPr>
          <w:color w:val="000000"/>
          <w:sz w:val="27"/>
          <w:szCs w:val="27"/>
        </w:rPr>
        <w:t xml:space="preserve"> And if much information has changed, then this is not a re-submission but a new application.</w:t>
      </w:r>
      <w:r w:rsidR="00A20733">
        <w:rPr>
          <w:color w:val="000000"/>
          <w:sz w:val="27"/>
          <w:szCs w:val="27"/>
        </w:rPr>
        <w:br/>
      </w:r>
    </w:p>
    <w:p w:rsidR="006E02C4" w:rsidRPr="006E02C4" w:rsidRDefault="00436E05" w:rsidP="006C461C">
      <w:pPr>
        <w:pStyle w:val="NormalWeb"/>
        <w:spacing w:before="0" w:beforeAutospacing="0" w:after="0" w:afterAutospacing="0"/>
        <w:rPr>
          <w:color w:val="000000"/>
          <w:sz w:val="27"/>
          <w:szCs w:val="27"/>
          <w:lang w:val="en-GB"/>
        </w:rPr>
      </w:pPr>
      <w:r>
        <w:rPr>
          <w:color w:val="000000"/>
          <w:sz w:val="27"/>
          <w:szCs w:val="27"/>
        </w:rPr>
        <w:t xml:space="preserve">The Design and Access Statement of October 2015 </w:t>
      </w:r>
      <w:r w:rsidR="00007B57">
        <w:rPr>
          <w:color w:val="000000"/>
          <w:sz w:val="27"/>
          <w:szCs w:val="27"/>
        </w:rPr>
        <w:t xml:space="preserve">continues to expound (falsely) the merits of </w:t>
      </w:r>
      <w:proofErr w:type="spellStart"/>
      <w:r w:rsidR="00007B57">
        <w:rPr>
          <w:color w:val="000000"/>
          <w:sz w:val="27"/>
          <w:szCs w:val="27"/>
        </w:rPr>
        <w:t>Corsham</w:t>
      </w:r>
      <w:proofErr w:type="spellEnd"/>
      <w:r w:rsidR="00007B57">
        <w:rPr>
          <w:color w:val="000000"/>
          <w:sz w:val="27"/>
          <w:szCs w:val="27"/>
        </w:rPr>
        <w:t xml:space="preserve"> over towns such as </w:t>
      </w:r>
      <w:proofErr w:type="spellStart"/>
      <w:r w:rsidR="00007B57">
        <w:rPr>
          <w:color w:val="000000"/>
          <w:sz w:val="27"/>
          <w:szCs w:val="27"/>
        </w:rPr>
        <w:t>Melksham</w:t>
      </w:r>
      <w:proofErr w:type="spellEnd"/>
      <w:r w:rsidR="00007B57">
        <w:rPr>
          <w:color w:val="000000"/>
          <w:sz w:val="27"/>
          <w:szCs w:val="27"/>
        </w:rPr>
        <w:t xml:space="preserve"> with </w:t>
      </w:r>
      <w:r w:rsidR="00505636">
        <w:rPr>
          <w:color w:val="000000"/>
          <w:sz w:val="27"/>
          <w:szCs w:val="27"/>
        </w:rPr>
        <w:t>“</w:t>
      </w:r>
      <w:r w:rsidR="00505636" w:rsidRPr="00505636">
        <w:rPr>
          <w:i/>
          <w:color w:val="000000"/>
          <w:sz w:val="27"/>
          <w:szCs w:val="27"/>
        </w:rPr>
        <w:t xml:space="preserve">The town centre is thriving, whereas many others, such as </w:t>
      </w:r>
      <w:proofErr w:type="spellStart"/>
      <w:r w:rsidR="00505636" w:rsidRPr="00505636">
        <w:rPr>
          <w:i/>
          <w:color w:val="000000"/>
          <w:sz w:val="27"/>
          <w:szCs w:val="27"/>
        </w:rPr>
        <w:t>Melksham</w:t>
      </w:r>
      <w:proofErr w:type="spellEnd"/>
      <w:r w:rsidR="00505636" w:rsidRPr="00505636">
        <w:rPr>
          <w:i/>
          <w:color w:val="000000"/>
          <w:sz w:val="27"/>
          <w:szCs w:val="27"/>
        </w:rPr>
        <w:t>, are struggling</w:t>
      </w:r>
      <w:r w:rsidR="00505636">
        <w:rPr>
          <w:color w:val="000000"/>
          <w:sz w:val="27"/>
          <w:szCs w:val="27"/>
        </w:rPr>
        <w:t xml:space="preserve">”. </w:t>
      </w:r>
      <w:proofErr w:type="gramStart"/>
      <w:r w:rsidR="00505636">
        <w:rPr>
          <w:color w:val="000000"/>
          <w:sz w:val="27"/>
          <w:szCs w:val="27"/>
        </w:rPr>
        <w:t>Would this be misinformation, disinformation (deliberate) or just plain ignorance?</w:t>
      </w:r>
      <w:proofErr w:type="gramEnd"/>
      <w:r w:rsidR="00505636">
        <w:rPr>
          <w:color w:val="000000"/>
          <w:sz w:val="27"/>
          <w:szCs w:val="27"/>
        </w:rPr>
        <w:t xml:space="preserve"> </w:t>
      </w:r>
      <w:r w:rsidR="006E02C4" w:rsidRPr="006E02C4">
        <w:rPr>
          <w:color w:val="000000"/>
          <w:sz w:val="27"/>
          <w:szCs w:val="27"/>
          <w:lang w:val="en-GB"/>
        </w:rPr>
        <w:t xml:space="preserve">National businesses such as Nationwide, NatWest and HSBC have all withdrawn </w:t>
      </w:r>
      <w:r w:rsidR="006E02C4">
        <w:rPr>
          <w:color w:val="000000"/>
          <w:sz w:val="27"/>
          <w:szCs w:val="27"/>
          <w:lang w:val="en-GB"/>
        </w:rPr>
        <w:t xml:space="preserve">from </w:t>
      </w:r>
      <w:proofErr w:type="spellStart"/>
      <w:r w:rsidR="006E02C4">
        <w:rPr>
          <w:color w:val="000000"/>
          <w:sz w:val="27"/>
          <w:szCs w:val="27"/>
          <w:lang w:val="en-GB"/>
        </w:rPr>
        <w:t>Corsham</w:t>
      </w:r>
      <w:proofErr w:type="spellEnd"/>
      <w:r w:rsidR="006E02C4">
        <w:rPr>
          <w:color w:val="000000"/>
          <w:sz w:val="27"/>
          <w:szCs w:val="27"/>
          <w:lang w:val="en-GB"/>
        </w:rPr>
        <w:t>, the last just weeks</w:t>
      </w:r>
      <w:r w:rsidR="006E02C4" w:rsidRPr="006E02C4">
        <w:rPr>
          <w:color w:val="000000"/>
          <w:sz w:val="27"/>
          <w:szCs w:val="27"/>
          <w:lang w:val="en-GB"/>
        </w:rPr>
        <w:t xml:space="preserve"> ago (October 2015), indicating that they see no future for the town. Similarly, local businesses have gone: </w:t>
      </w:r>
      <w:proofErr w:type="spellStart"/>
      <w:r w:rsidR="006E02C4" w:rsidRPr="006E02C4">
        <w:rPr>
          <w:color w:val="000000"/>
          <w:sz w:val="27"/>
          <w:szCs w:val="27"/>
          <w:lang w:val="en-GB"/>
        </w:rPr>
        <w:t>Higos</w:t>
      </w:r>
      <w:proofErr w:type="spellEnd"/>
      <w:r w:rsidR="006E02C4" w:rsidRPr="006E02C4">
        <w:rPr>
          <w:color w:val="000000"/>
          <w:sz w:val="27"/>
          <w:szCs w:val="27"/>
          <w:lang w:val="en-GB"/>
        </w:rPr>
        <w:t xml:space="preserve"> Insurance Brokers have closed their </w:t>
      </w:r>
      <w:proofErr w:type="spellStart"/>
      <w:r w:rsidR="006E02C4" w:rsidRPr="006E02C4">
        <w:rPr>
          <w:color w:val="000000"/>
          <w:sz w:val="27"/>
          <w:szCs w:val="27"/>
          <w:lang w:val="en-GB"/>
        </w:rPr>
        <w:t>Corsham</w:t>
      </w:r>
      <w:proofErr w:type="spellEnd"/>
      <w:r w:rsidR="006E02C4" w:rsidRPr="006E02C4">
        <w:rPr>
          <w:color w:val="000000"/>
          <w:sz w:val="27"/>
          <w:szCs w:val="27"/>
          <w:lang w:val="en-GB"/>
        </w:rPr>
        <w:t xml:space="preserve"> office concentrating their business in </w:t>
      </w:r>
      <w:proofErr w:type="spellStart"/>
      <w:r w:rsidR="006E02C4" w:rsidRPr="006E02C4">
        <w:rPr>
          <w:color w:val="000000"/>
          <w:sz w:val="27"/>
          <w:szCs w:val="27"/>
          <w:lang w:val="en-GB"/>
        </w:rPr>
        <w:t>Calne</w:t>
      </w:r>
      <w:proofErr w:type="spellEnd"/>
      <w:r w:rsidR="006E02C4" w:rsidRPr="006E02C4">
        <w:rPr>
          <w:color w:val="000000"/>
          <w:sz w:val="27"/>
          <w:szCs w:val="27"/>
          <w:lang w:val="en-GB"/>
        </w:rPr>
        <w:t xml:space="preserve"> and Devizes; the best r</w:t>
      </w:r>
      <w:r w:rsidR="006E02C4">
        <w:rPr>
          <w:color w:val="000000"/>
          <w:sz w:val="27"/>
          <w:szCs w:val="27"/>
          <w:lang w:val="en-GB"/>
        </w:rPr>
        <w:t>estaurant in the t</w:t>
      </w:r>
      <w:r w:rsidR="006E02C4" w:rsidRPr="006E02C4">
        <w:rPr>
          <w:color w:val="000000"/>
          <w:sz w:val="27"/>
          <w:szCs w:val="27"/>
          <w:lang w:val="en-GB"/>
        </w:rPr>
        <w:t xml:space="preserve">own, Cinnamon and Madison ladies fashion have closed recently; the small </w:t>
      </w:r>
      <w:proofErr w:type="spellStart"/>
      <w:r w:rsidR="006E02C4" w:rsidRPr="006E02C4">
        <w:rPr>
          <w:color w:val="000000"/>
          <w:sz w:val="27"/>
          <w:szCs w:val="27"/>
          <w:lang w:val="en-GB"/>
        </w:rPr>
        <w:t>Martingate</w:t>
      </w:r>
      <w:proofErr w:type="spellEnd"/>
      <w:r w:rsidR="006E02C4" w:rsidRPr="006E02C4">
        <w:rPr>
          <w:color w:val="000000"/>
          <w:sz w:val="27"/>
          <w:szCs w:val="27"/>
          <w:lang w:val="en-GB"/>
        </w:rPr>
        <w:t xml:space="preserve"> Precinct has two empty </w:t>
      </w:r>
      <w:proofErr w:type="gramStart"/>
      <w:r w:rsidR="006E02C4" w:rsidRPr="006E02C4">
        <w:rPr>
          <w:color w:val="000000"/>
          <w:sz w:val="27"/>
          <w:szCs w:val="27"/>
          <w:lang w:val="en-GB"/>
        </w:rPr>
        <w:t>premises</w:t>
      </w:r>
      <w:proofErr w:type="gramEnd"/>
      <w:r w:rsidR="006E02C4" w:rsidRPr="006E02C4">
        <w:rPr>
          <w:color w:val="000000"/>
          <w:sz w:val="27"/>
          <w:szCs w:val="27"/>
          <w:lang w:val="en-GB"/>
        </w:rPr>
        <w:t xml:space="preserve"> and two charity shops indicating a town in decline and the Wiltshire College </w:t>
      </w:r>
      <w:proofErr w:type="spellStart"/>
      <w:r w:rsidR="006E02C4" w:rsidRPr="006E02C4">
        <w:rPr>
          <w:color w:val="000000"/>
          <w:sz w:val="27"/>
          <w:szCs w:val="27"/>
          <w:lang w:val="en-GB"/>
        </w:rPr>
        <w:t>Corsham</w:t>
      </w:r>
      <w:proofErr w:type="spellEnd"/>
      <w:r w:rsidR="006E02C4" w:rsidRPr="006E02C4">
        <w:rPr>
          <w:color w:val="000000"/>
          <w:sz w:val="27"/>
          <w:szCs w:val="27"/>
          <w:lang w:val="en-GB"/>
        </w:rPr>
        <w:t xml:space="preserve"> Enterprise Centre, also in the Precinct, closed its doors in 2014.</w:t>
      </w:r>
      <w:r w:rsidR="006E02C4">
        <w:rPr>
          <w:color w:val="000000"/>
          <w:sz w:val="27"/>
          <w:szCs w:val="27"/>
          <w:lang w:val="en-GB"/>
        </w:rPr>
        <w:t xml:space="preserve"> </w:t>
      </w:r>
      <w:proofErr w:type="spellStart"/>
      <w:r w:rsidR="006E02C4">
        <w:rPr>
          <w:color w:val="000000"/>
          <w:sz w:val="27"/>
          <w:szCs w:val="27"/>
          <w:lang w:val="en-GB"/>
        </w:rPr>
        <w:t>Corsham</w:t>
      </w:r>
      <w:proofErr w:type="spellEnd"/>
      <w:r w:rsidR="006E02C4">
        <w:rPr>
          <w:color w:val="000000"/>
          <w:sz w:val="27"/>
          <w:szCs w:val="27"/>
          <w:lang w:val="en-GB"/>
        </w:rPr>
        <w:t xml:space="preserve"> has one small, expensive supermarket (the Co-op)</w:t>
      </w:r>
      <w:r w:rsidR="00A20733">
        <w:rPr>
          <w:color w:val="000000"/>
          <w:sz w:val="27"/>
          <w:szCs w:val="27"/>
          <w:lang w:val="en-GB"/>
        </w:rPr>
        <w:t xml:space="preserve">; </w:t>
      </w:r>
      <w:proofErr w:type="spellStart"/>
      <w:r w:rsidR="006E02C4">
        <w:rPr>
          <w:color w:val="000000"/>
          <w:sz w:val="27"/>
          <w:szCs w:val="27"/>
          <w:lang w:val="en-GB"/>
        </w:rPr>
        <w:t>Melksham</w:t>
      </w:r>
      <w:proofErr w:type="spellEnd"/>
      <w:r w:rsidR="006E02C4">
        <w:rPr>
          <w:color w:val="000000"/>
          <w:sz w:val="27"/>
          <w:szCs w:val="27"/>
          <w:lang w:val="en-GB"/>
        </w:rPr>
        <w:t xml:space="preserve"> has two superstores (Sainsbury’s and </w:t>
      </w:r>
      <w:proofErr w:type="spellStart"/>
      <w:r w:rsidR="006E02C4">
        <w:rPr>
          <w:color w:val="000000"/>
          <w:sz w:val="27"/>
          <w:szCs w:val="27"/>
          <w:lang w:val="en-GB"/>
        </w:rPr>
        <w:t>Asda</w:t>
      </w:r>
      <w:proofErr w:type="spellEnd"/>
      <w:r w:rsidR="006E02C4">
        <w:rPr>
          <w:color w:val="000000"/>
          <w:sz w:val="27"/>
          <w:szCs w:val="27"/>
          <w:lang w:val="en-GB"/>
        </w:rPr>
        <w:t xml:space="preserve">), </w:t>
      </w:r>
      <w:r w:rsidR="006E02C4">
        <w:rPr>
          <w:color w:val="000000"/>
          <w:sz w:val="27"/>
          <w:szCs w:val="27"/>
          <w:lang w:val="en-GB"/>
        </w:rPr>
        <w:lastRenderedPageBreak/>
        <w:t xml:space="preserve">three supermarkets (Waitrose, </w:t>
      </w:r>
      <w:proofErr w:type="spellStart"/>
      <w:r w:rsidR="006E02C4">
        <w:rPr>
          <w:color w:val="000000"/>
          <w:sz w:val="27"/>
          <w:szCs w:val="27"/>
          <w:lang w:val="en-GB"/>
        </w:rPr>
        <w:t>Aldi</w:t>
      </w:r>
      <w:proofErr w:type="spellEnd"/>
      <w:r w:rsidR="006E02C4">
        <w:rPr>
          <w:color w:val="000000"/>
          <w:sz w:val="27"/>
          <w:szCs w:val="27"/>
          <w:lang w:val="en-GB"/>
        </w:rPr>
        <w:t xml:space="preserve"> and </w:t>
      </w:r>
      <w:proofErr w:type="spellStart"/>
      <w:r w:rsidR="006E02C4">
        <w:rPr>
          <w:color w:val="000000"/>
          <w:sz w:val="27"/>
          <w:szCs w:val="27"/>
          <w:lang w:val="en-GB"/>
        </w:rPr>
        <w:t>Lidl</w:t>
      </w:r>
      <w:proofErr w:type="spellEnd"/>
      <w:r w:rsidR="006E02C4">
        <w:rPr>
          <w:color w:val="000000"/>
          <w:sz w:val="27"/>
          <w:szCs w:val="27"/>
          <w:lang w:val="en-GB"/>
        </w:rPr>
        <w:t>), one farmers’ superstore (Countrywide) and a department store (</w:t>
      </w:r>
      <w:proofErr w:type="spellStart"/>
      <w:r w:rsidR="006E02C4">
        <w:rPr>
          <w:color w:val="000000"/>
          <w:sz w:val="27"/>
          <w:szCs w:val="27"/>
          <w:lang w:val="en-GB"/>
        </w:rPr>
        <w:t>Leekes</w:t>
      </w:r>
      <w:proofErr w:type="spellEnd"/>
      <w:r w:rsidR="006E02C4">
        <w:rPr>
          <w:color w:val="000000"/>
          <w:sz w:val="27"/>
          <w:szCs w:val="27"/>
          <w:lang w:val="en-GB"/>
        </w:rPr>
        <w:t>).</w:t>
      </w:r>
      <w:r w:rsidR="00A20733">
        <w:rPr>
          <w:color w:val="000000"/>
          <w:sz w:val="27"/>
          <w:szCs w:val="27"/>
          <w:lang w:val="en-GB"/>
        </w:rPr>
        <w:br/>
      </w:r>
    </w:p>
    <w:p w:rsidR="006C461C" w:rsidRDefault="006E02C4" w:rsidP="006C461C">
      <w:pPr>
        <w:pStyle w:val="NormalWeb"/>
        <w:spacing w:before="0" w:beforeAutospacing="0" w:after="0" w:afterAutospacing="0"/>
        <w:rPr>
          <w:color w:val="000000"/>
          <w:sz w:val="27"/>
          <w:szCs w:val="27"/>
        </w:rPr>
      </w:pPr>
      <w:r w:rsidRPr="006E02C4">
        <w:rPr>
          <w:sz w:val="27"/>
          <w:szCs w:val="27"/>
          <w:lang w:val="en-GB"/>
        </w:rPr>
        <w:t xml:space="preserve">It is all very well trumpeting the outward expansion of the </w:t>
      </w:r>
      <w:proofErr w:type="spellStart"/>
      <w:r w:rsidRPr="006E02C4">
        <w:rPr>
          <w:sz w:val="27"/>
          <w:szCs w:val="27"/>
          <w:lang w:val="en-GB"/>
        </w:rPr>
        <w:t>Corsham</w:t>
      </w:r>
      <w:proofErr w:type="spellEnd"/>
      <w:r w:rsidRPr="006E02C4">
        <w:rPr>
          <w:sz w:val="27"/>
          <w:szCs w:val="27"/>
          <w:lang w:val="en-GB"/>
        </w:rPr>
        <w:t xml:space="preserve"> settlement but without a vibrant town centre, </w:t>
      </w:r>
      <w:proofErr w:type="spellStart"/>
      <w:r w:rsidRPr="006E02C4">
        <w:rPr>
          <w:sz w:val="27"/>
          <w:szCs w:val="27"/>
          <w:lang w:val="en-GB"/>
        </w:rPr>
        <w:t>Corsham</w:t>
      </w:r>
      <w:proofErr w:type="spellEnd"/>
      <w:r w:rsidRPr="006E02C4">
        <w:rPr>
          <w:sz w:val="27"/>
          <w:szCs w:val="27"/>
          <w:lang w:val="en-GB"/>
        </w:rPr>
        <w:t xml:space="preserve"> will be just a large, satellite conurbation with residents of existing and new developments creating more pressure on our roads by using the much better facilities of </w:t>
      </w:r>
      <w:proofErr w:type="spellStart"/>
      <w:r w:rsidRPr="006E02C4">
        <w:rPr>
          <w:sz w:val="27"/>
          <w:szCs w:val="27"/>
          <w:lang w:val="en-GB"/>
        </w:rPr>
        <w:t>Melksham</w:t>
      </w:r>
      <w:proofErr w:type="spellEnd"/>
      <w:r w:rsidRPr="006E02C4">
        <w:rPr>
          <w:sz w:val="27"/>
          <w:szCs w:val="27"/>
          <w:lang w:val="en-GB"/>
        </w:rPr>
        <w:t xml:space="preserve">, </w:t>
      </w:r>
      <w:proofErr w:type="spellStart"/>
      <w:r w:rsidRPr="006E02C4">
        <w:rPr>
          <w:sz w:val="27"/>
          <w:szCs w:val="27"/>
          <w:lang w:val="en-GB"/>
        </w:rPr>
        <w:t>Chippenham</w:t>
      </w:r>
      <w:proofErr w:type="spellEnd"/>
      <w:r w:rsidRPr="006E02C4">
        <w:rPr>
          <w:sz w:val="27"/>
          <w:szCs w:val="27"/>
          <w:lang w:val="en-GB"/>
        </w:rPr>
        <w:t>, Bath and Trowbridge.</w:t>
      </w:r>
      <w:r w:rsidR="00D311A8">
        <w:rPr>
          <w:sz w:val="27"/>
          <w:szCs w:val="27"/>
          <w:lang w:val="en-GB"/>
        </w:rPr>
        <w:t xml:space="preserve"> If, as </w:t>
      </w:r>
      <w:proofErr w:type="spellStart"/>
      <w:r w:rsidR="00D311A8">
        <w:rPr>
          <w:sz w:val="27"/>
          <w:szCs w:val="27"/>
          <w:lang w:val="en-GB"/>
        </w:rPr>
        <w:t>Redcliffe</w:t>
      </w:r>
      <w:proofErr w:type="spellEnd"/>
      <w:r w:rsidR="00D311A8">
        <w:rPr>
          <w:sz w:val="27"/>
          <w:szCs w:val="27"/>
          <w:lang w:val="en-GB"/>
        </w:rPr>
        <w:t xml:space="preserve"> indicates, </w:t>
      </w:r>
      <w:r>
        <w:rPr>
          <w:sz w:val="27"/>
          <w:szCs w:val="27"/>
          <w:lang w:val="en-GB"/>
        </w:rPr>
        <w:t>town-centre facilities are a benchmar</w:t>
      </w:r>
      <w:r w:rsidR="00D311A8">
        <w:rPr>
          <w:sz w:val="27"/>
          <w:szCs w:val="27"/>
          <w:lang w:val="en-GB"/>
        </w:rPr>
        <w:t>k for development then they</w:t>
      </w:r>
      <w:r>
        <w:rPr>
          <w:sz w:val="27"/>
          <w:szCs w:val="27"/>
          <w:lang w:val="en-GB"/>
        </w:rPr>
        <w:t xml:space="preserve"> should be proposing to build in </w:t>
      </w:r>
      <w:proofErr w:type="spellStart"/>
      <w:r>
        <w:rPr>
          <w:sz w:val="27"/>
          <w:szCs w:val="27"/>
          <w:lang w:val="en-GB"/>
        </w:rPr>
        <w:t>Melksham</w:t>
      </w:r>
      <w:proofErr w:type="spellEnd"/>
      <w:r>
        <w:rPr>
          <w:sz w:val="27"/>
          <w:szCs w:val="27"/>
          <w:lang w:val="en-GB"/>
        </w:rPr>
        <w:t xml:space="preserve">, not </w:t>
      </w:r>
      <w:proofErr w:type="spellStart"/>
      <w:r>
        <w:rPr>
          <w:sz w:val="27"/>
          <w:szCs w:val="27"/>
          <w:lang w:val="en-GB"/>
        </w:rPr>
        <w:t>Corsham</w:t>
      </w:r>
      <w:proofErr w:type="spellEnd"/>
      <w:r>
        <w:rPr>
          <w:sz w:val="27"/>
          <w:szCs w:val="27"/>
          <w:lang w:val="en-GB"/>
        </w:rPr>
        <w:t>.</w:t>
      </w:r>
      <w:r w:rsidR="0028486B">
        <w:rPr>
          <w:sz w:val="27"/>
          <w:szCs w:val="27"/>
          <w:lang w:val="en-GB"/>
        </w:rPr>
        <w:br/>
      </w:r>
    </w:p>
    <w:p w:rsidR="00FC2139" w:rsidRDefault="0028486B" w:rsidP="00FC2139">
      <w:pPr>
        <w:pStyle w:val="NormalWeb"/>
        <w:spacing w:before="0" w:beforeAutospacing="0" w:after="0" w:afterAutospacing="0"/>
        <w:rPr>
          <w:color w:val="000000"/>
          <w:sz w:val="27"/>
          <w:szCs w:val="27"/>
        </w:rPr>
      </w:pPr>
      <w:r>
        <w:rPr>
          <w:color w:val="000000"/>
          <w:sz w:val="27"/>
          <w:szCs w:val="27"/>
        </w:rPr>
        <w:t xml:space="preserve">The above paragraphs lead nicely to </w:t>
      </w:r>
      <w:proofErr w:type="spellStart"/>
      <w:r>
        <w:rPr>
          <w:color w:val="000000"/>
          <w:sz w:val="27"/>
          <w:szCs w:val="27"/>
        </w:rPr>
        <w:t>Redcliffe’s</w:t>
      </w:r>
      <w:proofErr w:type="spellEnd"/>
      <w:r>
        <w:rPr>
          <w:color w:val="000000"/>
          <w:sz w:val="27"/>
          <w:szCs w:val="27"/>
        </w:rPr>
        <w:t xml:space="preserve"> </w:t>
      </w:r>
      <w:r w:rsidR="00D311A8">
        <w:rPr>
          <w:color w:val="000000"/>
          <w:sz w:val="27"/>
          <w:szCs w:val="27"/>
        </w:rPr>
        <w:t>Transport Assessment which propounds “sustainable modes of transport” (14 times) – walking, cycling and public transport.</w:t>
      </w:r>
      <w:r w:rsidR="00426B44">
        <w:rPr>
          <w:color w:val="000000"/>
          <w:sz w:val="27"/>
          <w:szCs w:val="27"/>
        </w:rPr>
        <w:t xml:space="preserve"> I would challenge </w:t>
      </w:r>
      <w:proofErr w:type="spellStart"/>
      <w:r w:rsidR="00426B44">
        <w:rPr>
          <w:color w:val="000000"/>
          <w:sz w:val="27"/>
          <w:szCs w:val="27"/>
        </w:rPr>
        <w:t>Redcliffe</w:t>
      </w:r>
      <w:proofErr w:type="spellEnd"/>
      <w:r w:rsidR="00426B44">
        <w:rPr>
          <w:color w:val="000000"/>
          <w:sz w:val="27"/>
          <w:szCs w:val="27"/>
        </w:rPr>
        <w:t xml:space="preserve"> to use any of their sustainable modes to get to a decent supermarket – many, if not </w:t>
      </w:r>
      <w:proofErr w:type="gramStart"/>
      <w:r w:rsidR="00426B44">
        <w:rPr>
          <w:color w:val="000000"/>
          <w:sz w:val="27"/>
          <w:szCs w:val="27"/>
        </w:rPr>
        <w:t>most,</w:t>
      </w:r>
      <w:proofErr w:type="gramEnd"/>
      <w:r w:rsidR="00426B44">
        <w:rPr>
          <w:color w:val="000000"/>
          <w:sz w:val="27"/>
          <w:szCs w:val="27"/>
        </w:rPr>
        <w:t xml:space="preserve"> people in this area now use </w:t>
      </w:r>
      <w:proofErr w:type="spellStart"/>
      <w:r w:rsidR="00426B44">
        <w:rPr>
          <w:color w:val="000000"/>
          <w:sz w:val="27"/>
          <w:szCs w:val="27"/>
        </w:rPr>
        <w:t>Melksham</w:t>
      </w:r>
      <w:proofErr w:type="spellEnd"/>
      <w:r w:rsidR="00E55544">
        <w:rPr>
          <w:color w:val="000000"/>
          <w:sz w:val="27"/>
          <w:szCs w:val="27"/>
        </w:rPr>
        <w:t xml:space="preserve"> for food and other shopping.</w:t>
      </w:r>
      <w:r w:rsidR="00E55544">
        <w:rPr>
          <w:color w:val="000000"/>
          <w:sz w:val="27"/>
          <w:szCs w:val="27"/>
        </w:rPr>
        <w:br/>
      </w:r>
      <w:r w:rsidR="008527C9">
        <w:rPr>
          <w:color w:val="000000"/>
          <w:sz w:val="27"/>
          <w:szCs w:val="27"/>
        </w:rPr>
        <w:br/>
      </w:r>
      <w:r w:rsidR="00E55544" w:rsidRPr="008527C9">
        <w:rPr>
          <w:color w:val="000000"/>
          <w:sz w:val="27"/>
          <w:szCs w:val="27"/>
        </w:rPr>
        <w:t>Continuing on the transport theme, t</w:t>
      </w:r>
      <w:r w:rsidR="00B07650" w:rsidRPr="008527C9">
        <w:rPr>
          <w:color w:val="000000"/>
          <w:sz w:val="27"/>
          <w:szCs w:val="27"/>
        </w:rPr>
        <w:t xml:space="preserve">he document ‘Proposed Site Access onto Bradford Road’ proposes two </w:t>
      </w:r>
      <w:r w:rsidR="00210A00" w:rsidRPr="008527C9">
        <w:rPr>
          <w:color w:val="000000"/>
          <w:sz w:val="27"/>
          <w:szCs w:val="27"/>
        </w:rPr>
        <w:t>pedestrian/cycle crossings from the site to the footpath on the north side of the Bradford Road. Many issues arise from this some of which a</w:t>
      </w:r>
      <w:r w:rsidR="004B2068" w:rsidRPr="008527C9">
        <w:rPr>
          <w:color w:val="000000"/>
          <w:sz w:val="27"/>
          <w:szCs w:val="27"/>
        </w:rPr>
        <w:t>re also applicable to the Park L</w:t>
      </w:r>
      <w:r w:rsidR="00210A00" w:rsidRPr="008527C9">
        <w:rPr>
          <w:color w:val="000000"/>
          <w:sz w:val="27"/>
          <w:szCs w:val="27"/>
        </w:rPr>
        <w:t xml:space="preserve">ane crossing proposal. </w:t>
      </w:r>
      <w:r w:rsidR="00E55544" w:rsidRPr="008527C9">
        <w:rPr>
          <w:color w:val="000000"/>
          <w:sz w:val="27"/>
          <w:szCs w:val="27"/>
        </w:rPr>
        <w:t>Perhaps some of these issues could be treated as ‘reserved matters’</w:t>
      </w:r>
      <w:r w:rsidR="00A3147C" w:rsidRPr="008527C9">
        <w:rPr>
          <w:color w:val="000000"/>
          <w:sz w:val="27"/>
          <w:szCs w:val="27"/>
        </w:rPr>
        <w:t xml:space="preserve"> but </w:t>
      </w:r>
      <w:r w:rsidR="00A200AE" w:rsidRPr="008527C9">
        <w:rPr>
          <w:color w:val="000000"/>
          <w:sz w:val="27"/>
          <w:szCs w:val="27"/>
        </w:rPr>
        <w:t xml:space="preserve">some significant </w:t>
      </w:r>
      <w:r w:rsidR="00004AD8">
        <w:rPr>
          <w:color w:val="000000"/>
          <w:sz w:val="27"/>
          <w:szCs w:val="27"/>
        </w:rPr>
        <w:t>concerns</w:t>
      </w:r>
      <w:r w:rsidR="00A4193A" w:rsidRPr="008527C9">
        <w:rPr>
          <w:color w:val="000000"/>
          <w:sz w:val="27"/>
          <w:szCs w:val="27"/>
        </w:rPr>
        <w:t xml:space="preserve"> </w:t>
      </w:r>
      <w:r w:rsidR="00381A52" w:rsidRPr="008527C9">
        <w:rPr>
          <w:color w:val="000000"/>
          <w:sz w:val="27"/>
          <w:szCs w:val="27"/>
        </w:rPr>
        <w:t>emerge from this proposal:</w:t>
      </w:r>
    </w:p>
    <w:p w:rsidR="00B07650" w:rsidRPr="008527C9" w:rsidRDefault="00381A52" w:rsidP="00FC2139">
      <w:pPr>
        <w:pStyle w:val="NormalWeb"/>
        <w:spacing w:before="0" w:beforeAutospacing="0" w:after="0" w:afterAutospacing="0"/>
        <w:ind w:left="720"/>
        <w:rPr>
          <w:color w:val="000000"/>
          <w:sz w:val="27"/>
          <w:szCs w:val="27"/>
        </w:rPr>
      </w:pPr>
      <w:r w:rsidRPr="008527C9">
        <w:rPr>
          <w:color w:val="000000"/>
          <w:sz w:val="27"/>
          <w:szCs w:val="27"/>
        </w:rPr>
        <w:br/>
        <w:t xml:space="preserve">a. The development site is an ‘island’ sandwiched between two busy roads, Bradford Road and Park Lane. The footpaths and </w:t>
      </w:r>
      <w:proofErr w:type="spellStart"/>
      <w:r w:rsidRPr="008527C9">
        <w:rPr>
          <w:color w:val="000000"/>
          <w:sz w:val="27"/>
          <w:szCs w:val="27"/>
        </w:rPr>
        <w:t>cycleways</w:t>
      </w:r>
      <w:proofErr w:type="spellEnd"/>
      <w:r w:rsidRPr="008527C9">
        <w:rPr>
          <w:color w:val="000000"/>
          <w:sz w:val="27"/>
          <w:szCs w:val="27"/>
        </w:rPr>
        <w:t xml:space="preserve"> on these roads are on the opposite side from the development so </w:t>
      </w:r>
      <w:r w:rsidR="002831AA" w:rsidRPr="008527C9">
        <w:rPr>
          <w:b/>
          <w:color w:val="000000"/>
          <w:sz w:val="27"/>
          <w:szCs w:val="27"/>
        </w:rPr>
        <w:t>every</w:t>
      </w:r>
      <w:r w:rsidRPr="008527C9">
        <w:rPr>
          <w:b/>
          <w:color w:val="000000"/>
          <w:sz w:val="27"/>
          <w:szCs w:val="27"/>
        </w:rPr>
        <w:t xml:space="preserve"> journey, on foot or by bike, must begin and end by crossing these busy roads</w:t>
      </w:r>
      <w:r w:rsidRPr="008527C9">
        <w:rPr>
          <w:color w:val="000000"/>
          <w:sz w:val="27"/>
          <w:szCs w:val="27"/>
        </w:rPr>
        <w:t xml:space="preserve"> (except for the return cycle journey from </w:t>
      </w:r>
      <w:proofErr w:type="spellStart"/>
      <w:r w:rsidRPr="008527C9">
        <w:rPr>
          <w:color w:val="000000"/>
          <w:sz w:val="27"/>
          <w:szCs w:val="27"/>
        </w:rPr>
        <w:t>Corsh</w:t>
      </w:r>
      <w:r w:rsidR="002831AA" w:rsidRPr="008527C9">
        <w:rPr>
          <w:color w:val="000000"/>
          <w:sz w:val="27"/>
          <w:szCs w:val="27"/>
        </w:rPr>
        <w:t>am</w:t>
      </w:r>
      <w:proofErr w:type="spellEnd"/>
      <w:r w:rsidR="002831AA" w:rsidRPr="008527C9">
        <w:rPr>
          <w:color w:val="000000"/>
          <w:sz w:val="27"/>
          <w:szCs w:val="27"/>
        </w:rPr>
        <w:t xml:space="preserve"> on the Bradford Road roadway).</w:t>
      </w:r>
      <w:r w:rsidR="001E5AC0" w:rsidRPr="008527C9">
        <w:rPr>
          <w:color w:val="000000"/>
          <w:sz w:val="27"/>
          <w:szCs w:val="27"/>
        </w:rPr>
        <w:t xml:space="preserve"> The </w:t>
      </w:r>
      <w:r w:rsidR="004B2068" w:rsidRPr="008527C9">
        <w:rPr>
          <w:color w:val="000000"/>
          <w:sz w:val="27"/>
          <w:szCs w:val="27"/>
        </w:rPr>
        <w:t>layout here cannot be changed thus giving</w:t>
      </w:r>
      <w:r w:rsidR="001E5AC0" w:rsidRPr="008527C9">
        <w:rPr>
          <w:color w:val="000000"/>
          <w:sz w:val="27"/>
          <w:szCs w:val="27"/>
        </w:rPr>
        <w:t xml:space="preserve"> rise to an injudicious, imprudent </w:t>
      </w:r>
      <w:r w:rsidR="004B2068" w:rsidRPr="008527C9">
        <w:rPr>
          <w:color w:val="000000"/>
          <w:sz w:val="27"/>
          <w:szCs w:val="27"/>
        </w:rPr>
        <w:t xml:space="preserve">transport </w:t>
      </w:r>
      <w:r w:rsidR="001E5AC0" w:rsidRPr="008527C9">
        <w:rPr>
          <w:color w:val="000000"/>
          <w:sz w:val="27"/>
          <w:szCs w:val="27"/>
        </w:rPr>
        <w:t xml:space="preserve">plan </w:t>
      </w:r>
      <w:r w:rsidR="004B2068" w:rsidRPr="008527C9">
        <w:rPr>
          <w:color w:val="000000"/>
          <w:sz w:val="27"/>
          <w:szCs w:val="27"/>
        </w:rPr>
        <w:t xml:space="preserve">for this development, </w:t>
      </w:r>
      <w:r w:rsidR="001E5AC0" w:rsidRPr="008527C9">
        <w:rPr>
          <w:color w:val="000000"/>
          <w:sz w:val="27"/>
          <w:szCs w:val="27"/>
        </w:rPr>
        <w:t>not a ‘sustainable’ one.</w:t>
      </w:r>
      <w:r w:rsidR="00514DCE" w:rsidRPr="008527C9">
        <w:rPr>
          <w:color w:val="000000"/>
          <w:sz w:val="27"/>
          <w:szCs w:val="27"/>
        </w:rPr>
        <w:br/>
      </w:r>
      <w:r w:rsidRPr="008527C9">
        <w:rPr>
          <w:color w:val="000000"/>
          <w:sz w:val="27"/>
          <w:szCs w:val="27"/>
        </w:rPr>
        <w:br/>
        <w:t>b. T</w:t>
      </w:r>
      <w:r w:rsidR="00A4193A" w:rsidRPr="008527C9">
        <w:rPr>
          <w:color w:val="000000"/>
          <w:sz w:val="27"/>
          <w:szCs w:val="27"/>
        </w:rPr>
        <w:t>he more westerl</w:t>
      </w:r>
      <w:r w:rsidRPr="008527C9">
        <w:rPr>
          <w:color w:val="000000"/>
          <w:sz w:val="27"/>
          <w:szCs w:val="27"/>
        </w:rPr>
        <w:t xml:space="preserve">y </w:t>
      </w:r>
      <w:r w:rsidR="00514DCE" w:rsidRPr="008527C9">
        <w:rPr>
          <w:color w:val="000000"/>
          <w:sz w:val="27"/>
          <w:szCs w:val="27"/>
        </w:rPr>
        <w:t xml:space="preserve">Bradford Road </w:t>
      </w:r>
      <w:r w:rsidRPr="008527C9">
        <w:rPr>
          <w:color w:val="000000"/>
          <w:sz w:val="27"/>
          <w:szCs w:val="27"/>
        </w:rPr>
        <w:t>crossing is proposed just by the bend</w:t>
      </w:r>
      <w:r w:rsidR="00A4193A" w:rsidRPr="008527C9">
        <w:rPr>
          <w:color w:val="000000"/>
          <w:sz w:val="27"/>
          <w:szCs w:val="27"/>
        </w:rPr>
        <w:t xml:space="preserve"> </w:t>
      </w:r>
      <w:r w:rsidRPr="008527C9">
        <w:rPr>
          <w:color w:val="000000"/>
          <w:sz w:val="27"/>
          <w:szCs w:val="27"/>
        </w:rPr>
        <w:t xml:space="preserve">where the right-of-way across </w:t>
      </w:r>
      <w:r w:rsidR="00514DCE" w:rsidRPr="008527C9">
        <w:rPr>
          <w:color w:val="000000"/>
          <w:sz w:val="27"/>
          <w:szCs w:val="27"/>
        </w:rPr>
        <w:t>the site joins the road</w:t>
      </w:r>
      <w:r w:rsidRPr="008527C9">
        <w:rPr>
          <w:color w:val="000000"/>
          <w:sz w:val="27"/>
          <w:szCs w:val="27"/>
        </w:rPr>
        <w:t xml:space="preserve">. There is a significant problem with visibility here both </w:t>
      </w:r>
      <w:r w:rsidR="00514DCE" w:rsidRPr="008527C9">
        <w:rPr>
          <w:color w:val="000000"/>
          <w:sz w:val="27"/>
          <w:szCs w:val="27"/>
        </w:rPr>
        <w:t xml:space="preserve">for drivers and pedestrians - </w:t>
      </w:r>
      <w:r w:rsidRPr="008527C9">
        <w:rPr>
          <w:color w:val="000000"/>
          <w:sz w:val="27"/>
          <w:szCs w:val="27"/>
        </w:rPr>
        <w:t>the proposed removal of two trees will perhaps help</w:t>
      </w:r>
      <w:r w:rsidR="00514DCE" w:rsidRPr="008527C9">
        <w:rPr>
          <w:color w:val="000000"/>
          <w:sz w:val="27"/>
          <w:szCs w:val="27"/>
        </w:rPr>
        <w:t xml:space="preserve"> but will not solve the problem</w:t>
      </w:r>
      <w:r w:rsidRPr="008527C9">
        <w:rPr>
          <w:color w:val="000000"/>
          <w:sz w:val="27"/>
          <w:szCs w:val="27"/>
        </w:rPr>
        <w:t>.</w:t>
      </w:r>
      <w:r w:rsidR="00514DCE" w:rsidRPr="008527C9">
        <w:rPr>
          <w:color w:val="000000"/>
          <w:sz w:val="27"/>
          <w:szCs w:val="27"/>
        </w:rPr>
        <w:br/>
      </w:r>
      <w:r w:rsidR="00514DCE" w:rsidRPr="008527C9">
        <w:rPr>
          <w:color w:val="000000"/>
          <w:sz w:val="27"/>
          <w:szCs w:val="27"/>
        </w:rPr>
        <w:br/>
        <w:t xml:space="preserve">c. The crossing and footpath-widening (north side) proposals on the Bradford Road </w:t>
      </w:r>
      <w:r w:rsidR="00F56D72" w:rsidRPr="008527C9">
        <w:rPr>
          <w:color w:val="000000"/>
          <w:sz w:val="27"/>
          <w:szCs w:val="27"/>
        </w:rPr>
        <w:t xml:space="preserve">take no account of the </w:t>
      </w:r>
      <w:r w:rsidR="00514DCE" w:rsidRPr="008527C9">
        <w:rPr>
          <w:color w:val="000000"/>
          <w:sz w:val="27"/>
          <w:szCs w:val="27"/>
        </w:rPr>
        <w:t xml:space="preserve">mine development proposed here. </w:t>
      </w:r>
      <w:r w:rsidR="00F56D72" w:rsidRPr="008527C9">
        <w:rPr>
          <w:color w:val="000000"/>
          <w:sz w:val="27"/>
          <w:szCs w:val="27"/>
        </w:rPr>
        <w:t xml:space="preserve">The proposed entrance to the mine will coincide, approximately, with the proposed entrance and ghost island right turn lane to </w:t>
      </w:r>
      <w:proofErr w:type="spellStart"/>
      <w:r w:rsidR="00F56D72" w:rsidRPr="008527C9">
        <w:rPr>
          <w:color w:val="000000"/>
          <w:sz w:val="27"/>
          <w:szCs w:val="27"/>
        </w:rPr>
        <w:t>Redcliffe’s</w:t>
      </w:r>
      <w:proofErr w:type="spellEnd"/>
      <w:r w:rsidR="00F56D72" w:rsidRPr="008527C9">
        <w:rPr>
          <w:color w:val="000000"/>
          <w:sz w:val="27"/>
          <w:szCs w:val="27"/>
        </w:rPr>
        <w:t xml:space="preserve"> site</w:t>
      </w:r>
      <w:r w:rsidR="00B90C76" w:rsidRPr="008527C9">
        <w:rPr>
          <w:color w:val="000000"/>
          <w:sz w:val="27"/>
          <w:szCs w:val="27"/>
        </w:rPr>
        <w:t xml:space="preserve">. </w:t>
      </w:r>
      <w:proofErr w:type="spellStart"/>
      <w:proofErr w:type="gramStart"/>
      <w:r w:rsidR="00B90C76" w:rsidRPr="008527C9">
        <w:rPr>
          <w:color w:val="000000"/>
          <w:sz w:val="27"/>
          <w:szCs w:val="27"/>
        </w:rPr>
        <w:t>Redcliffe’s</w:t>
      </w:r>
      <w:proofErr w:type="spellEnd"/>
      <w:r w:rsidR="00B90C76" w:rsidRPr="008527C9">
        <w:rPr>
          <w:color w:val="000000"/>
          <w:sz w:val="27"/>
          <w:szCs w:val="27"/>
        </w:rPr>
        <w:t xml:space="preserve"> proposal to widen the footpath/</w:t>
      </w:r>
      <w:proofErr w:type="spellStart"/>
      <w:r w:rsidR="00B90C76" w:rsidRPr="008527C9">
        <w:rPr>
          <w:color w:val="000000"/>
          <w:sz w:val="27"/>
          <w:szCs w:val="27"/>
        </w:rPr>
        <w:t>cycleway</w:t>
      </w:r>
      <w:proofErr w:type="spellEnd"/>
      <w:r w:rsidR="00B90C76" w:rsidRPr="008527C9">
        <w:rPr>
          <w:color w:val="000000"/>
          <w:sz w:val="27"/>
          <w:szCs w:val="27"/>
        </w:rPr>
        <w:t xml:space="preserve"> clashes with Hanson’s proposal to </w:t>
      </w:r>
      <w:r w:rsidR="00B800A5" w:rsidRPr="008527C9">
        <w:rPr>
          <w:color w:val="000000"/>
          <w:sz w:val="27"/>
          <w:szCs w:val="27"/>
        </w:rPr>
        <w:t xml:space="preserve">“retain the </w:t>
      </w:r>
      <w:r w:rsidR="00B800A5" w:rsidRPr="008527C9">
        <w:rPr>
          <w:color w:val="000000"/>
          <w:sz w:val="27"/>
          <w:szCs w:val="27"/>
        </w:rPr>
        <w:lastRenderedPageBreak/>
        <w:t>bank, wall, scrub and trees” in order to provide a ‘natural’ buffer to the mine buildings and workings.</w:t>
      </w:r>
      <w:proofErr w:type="gramEnd"/>
      <w:r w:rsidR="00B800A5" w:rsidRPr="008527C9">
        <w:rPr>
          <w:color w:val="000000"/>
          <w:sz w:val="27"/>
          <w:szCs w:val="27"/>
        </w:rPr>
        <w:t xml:space="preserve"> </w:t>
      </w:r>
      <w:r w:rsidR="006B7BD9" w:rsidRPr="008527C9">
        <w:rPr>
          <w:color w:val="000000"/>
          <w:sz w:val="27"/>
          <w:szCs w:val="27"/>
        </w:rPr>
        <w:br/>
      </w:r>
    </w:p>
    <w:p w:rsidR="006C461C" w:rsidRDefault="00B800A5" w:rsidP="006C461C">
      <w:pPr>
        <w:pStyle w:val="NormalWeb"/>
        <w:spacing w:before="0" w:beforeAutospacing="0" w:after="0" w:afterAutospacing="0"/>
        <w:rPr>
          <w:sz w:val="28"/>
          <w:szCs w:val="28"/>
        </w:rPr>
      </w:pPr>
      <w:r w:rsidRPr="00E8277D">
        <w:rPr>
          <w:b/>
          <w:sz w:val="28"/>
          <w:szCs w:val="28"/>
        </w:rPr>
        <w:t>Pie in the Sky</w:t>
      </w:r>
      <w:r>
        <w:rPr>
          <w:b/>
          <w:sz w:val="28"/>
          <w:szCs w:val="28"/>
        </w:rPr>
        <w:br/>
      </w:r>
    </w:p>
    <w:p w:rsidR="008124B9" w:rsidRDefault="00B800A5" w:rsidP="006C461C">
      <w:pPr>
        <w:pStyle w:val="NormalWeb"/>
        <w:spacing w:before="0" w:beforeAutospacing="0" w:after="0" w:afterAutospacing="0"/>
        <w:rPr>
          <w:sz w:val="28"/>
          <w:szCs w:val="28"/>
        </w:rPr>
      </w:pPr>
      <w:r w:rsidRPr="006B7BD9">
        <w:rPr>
          <w:sz w:val="28"/>
          <w:szCs w:val="28"/>
        </w:rPr>
        <w:t>One example of the ‘pie in the sky’ nature of this application is a statement from the Transport and Accessibility section of the Planning Statement which goes as follows: “</w:t>
      </w:r>
      <w:r w:rsidRPr="006B7BD9">
        <w:rPr>
          <w:i/>
          <w:sz w:val="28"/>
          <w:szCs w:val="28"/>
        </w:rPr>
        <w:t xml:space="preserve">It has been suggested that a contribution is paid (as per the Land at Bradford Road, </w:t>
      </w:r>
      <w:proofErr w:type="spellStart"/>
      <w:r w:rsidRPr="006B7BD9">
        <w:rPr>
          <w:i/>
          <w:sz w:val="28"/>
          <w:szCs w:val="28"/>
        </w:rPr>
        <w:t>Rudloe</w:t>
      </w:r>
      <w:proofErr w:type="spellEnd"/>
      <w:r w:rsidRPr="006B7BD9">
        <w:rPr>
          <w:i/>
          <w:sz w:val="28"/>
          <w:szCs w:val="28"/>
        </w:rPr>
        <w:t xml:space="preserve"> permission) towards a strategic solution for traffic issues in </w:t>
      </w:r>
      <w:proofErr w:type="spellStart"/>
      <w:r w:rsidRPr="006B7BD9">
        <w:rPr>
          <w:i/>
          <w:sz w:val="28"/>
          <w:szCs w:val="28"/>
        </w:rPr>
        <w:t>Corsham</w:t>
      </w:r>
      <w:proofErr w:type="spellEnd"/>
      <w:r w:rsidRPr="006B7BD9">
        <w:rPr>
          <w:i/>
          <w:sz w:val="28"/>
          <w:szCs w:val="28"/>
        </w:rPr>
        <w:t>, which would not only mitigate for the additional traffic associated with the proposed development, but also help to reduce the existing/future levels of queuing and delay at both the Park Lane and Bradford Road Junctions with the A4</w:t>
      </w:r>
      <w:r w:rsidRPr="006B7BD9">
        <w:rPr>
          <w:sz w:val="28"/>
          <w:szCs w:val="28"/>
        </w:rPr>
        <w:t xml:space="preserve">”.  Can anyone out there think of a strategic solution which would, given hundreds of new homes, reduce queuing and delays at road junctions? </w:t>
      </w:r>
      <w:r w:rsidR="008124B9">
        <w:rPr>
          <w:sz w:val="28"/>
          <w:szCs w:val="28"/>
        </w:rPr>
        <w:br/>
      </w:r>
    </w:p>
    <w:p w:rsidR="008124B9" w:rsidRPr="008124B9" w:rsidRDefault="008124B9" w:rsidP="006C461C">
      <w:pPr>
        <w:pStyle w:val="NormalWeb"/>
        <w:spacing w:before="0" w:beforeAutospacing="0" w:after="0" w:afterAutospacing="0"/>
        <w:rPr>
          <w:sz w:val="28"/>
          <w:szCs w:val="28"/>
        </w:rPr>
      </w:pPr>
      <w:r>
        <w:rPr>
          <w:sz w:val="28"/>
          <w:szCs w:val="28"/>
        </w:rPr>
        <w:t xml:space="preserve">With two recently-built, community </w:t>
      </w:r>
      <w:proofErr w:type="spellStart"/>
      <w:r>
        <w:rPr>
          <w:sz w:val="28"/>
          <w:szCs w:val="28"/>
        </w:rPr>
        <w:t>centres</w:t>
      </w:r>
      <w:proofErr w:type="spellEnd"/>
      <w:r>
        <w:rPr>
          <w:sz w:val="28"/>
          <w:szCs w:val="28"/>
        </w:rPr>
        <w:t xml:space="preserve"> within half-a-mile or so of this development, why is </w:t>
      </w:r>
      <w:proofErr w:type="spellStart"/>
      <w:r>
        <w:rPr>
          <w:sz w:val="28"/>
          <w:szCs w:val="28"/>
        </w:rPr>
        <w:t>Redcliffe</w:t>
      </w:r>
      <w:proofErr w:type="spellEnd"/>
      <w:r>
        <w:rPr>
          <w:sz w:val="28"/>
          <w:szCs w:val="28"/>
        </w:rPr>
        <w:t xml:space="preserve"> proposing another? The existing </w:t>
      </w:r>
      <w:proofErr w:type="spellStart"/>
      <w:r>
        <w:rPr>
          <w:sz w:val="28"/>
          <w:szCs w:val="28"/>
        </w:rPr>
        <w:t>centres</w:t>
      </w:r>
      <w:proofErr w:type="spellEnd"/>
      <w:r>
        <w:rPr>
          <w:sz w:val="28"/>
          <w:szCs w:val="28"/>
        </w:rPr>
        <w:t xml:space="preserve"> were built at a cost of £millions; the sensible way forward would be to use these </w:t>
      </w:r>
      <w:proofErr w:type="spellStart"/>
      <w:r>
        <w:rPr>
          <w:sz w:val="28"/>
          <w:szCs w:val="28"/>
        </w:rPr>
        <w:t>centres</w:t>
      </w:r>
      <w:proofErr w:type="spellEnd"/>
      <w:r w:rsidR="003024F8">
        <w:rPr>
          <w:sz w:val="28"/>
          <w:szCs w:val="28"/>
        </w:rPr>
        <w:t xml:space="preserve"> to their maximum capability/</w:t>
      </w:r>
      <w:r>
        <w:rPr>
          <w:sz w:val="28"/>
          <w:szCs w:val="28"/>
        </w:rPr>
        <w:t>potential, not to build another.</w:t>
      </w:r>
      <w:r>
        <w:rPr>
          <w:sz w:val="28"/>
          <w:szCs w:val="28"/>
        </w:rPr>
        <w:br/>
      </w:r>
    </w:p>
    <w:p w:rsidR="008527C9" w:rsidRDefault="00B800A5" w:rsidP="006C461C">
      <w:pPr>
        <w:pStyle w:val="NormalWeb"/>
        <w:spacing w:before="0" w:beforeAutospacing="0" w:after="0" w:afterAutospacing="0"/>
        <w:rPr>
          <w:sz w:val="28"/>
          <w:szCs w:val="28"/>
        </w:rPr>
      </w:pPr>
      <w:r w:rsidRPr="008527C9">
        <w:rPr>
          <w:sz w:val="28"/>
          <w:szCs w:val="28"/>
        </w:rPr>
        <w:t>Further equivocation may be found in the Landscape and Visual section of the Planning Statement with: “</w:t>
      </w:r>
      <w:r w:rsidRPr="008527C9">
        <w:rPr>
          <w:i/>
          <w:sz w:val="28"/>
          <w:szCs w:val="28"/>
        </w:rPr>
        <w:t xml:space="preserve">In terms of landscape character, the NPA report concludes that the proposed development would comprise a continuation and expansion of the form of the existing established development patterns of </w:t>
      </w:r>
      <w:proofErr w:type="spellStart"/>
      <w:r w:rsidRPr="008527C9">
        <w:rPr>
          <w:i/>
          <w:sz w:val="28"/>
          <w:szCs w:val="28"/>
        </w:rPr>
        <w:t>Rudloe</w:t>
      </w:r>
      <w:proofErr w:type="spellEnd"/>
      <w:r w:rsidRPr="008527C9">
        <w:rPr>
          <w:i/>
          <w:sz w:val="28"/>
          <w:szCs w:val="28"/>
        </w:rPr>
        <w:t xml:space="preserve"> and </w:t>
      </w:r>
      <w:proofErr w:type="spellStart"/>
      <w:r w:rsidRPr="008527C9">
        <w:rPr>
          <w:i/>
          <w:sz w:val="28"/>
          <w:szCs w:val="28"/>
        </w:rPr>
        <w:t>Corsham</w:t>
      </w:r>
      <w:proofErr w:type="spellEnd"/>
      <w:r w:rsidRPr="008527C9">
        <w:rPr>
          <w:i/>
          <w:sz w:val="28"/>
          <w:szCs w:val="28"/>
        </w:rPr>
        <w:t>, which is considered to be in keeping with local landscape character</w:t>
      </w:r>
      <w:r w:rsidRPr="008527C9">
        <w:rPr>
          <w:sz w:val="28"/>
          <w:szCs w:val="28"/>
        </w:rPr>
        <w:t xml:space="preserve">”. In other words, we propose to build houses on green fields. I often quote Jim </w:t>
      </w:r>
      <w:proofErr w:type="spellStart"/>
      <w:r w:rsidRPr="008527C9">
        <w:rPr>
          <w:sz w:val="28"/>
          <w:szCs w:val="28"/>
        </w:rPr>
        <w:t>Royle</w:t>
      </w:r>
      <w:proofErr w:type="spellEnd"/>
      <w:r w:rsidRPr="008527C9">
        <w:rPr>
          <w:sz w:val="28"/>
          <w:szCs w:val="28"/>
        </w:rPr>
        <w:t>, who would, no doubt, say here: “Landscape character my ****”.</w:t>
      </w:r>
      <w:r w:rsidR="008527C9">
        <w:rPr>
          <w:sz w:val="28"/>
          <w:szCs w:val="28"/>
        </w:rPr>
        <w:br/>
      </w:r>
    </w:p>
    <w:p w:rsidR="006B7BD9" w:rsidRDefault="006B7BD9" w:rsidP="006C461C">
      <w:pPr>
        <w:pStyle w:val="NormalWeb"/>
        <w:spacing w:after="0" w:afterAutospacing="0"/>
        <w:rPr>
          <w:b/>
          <w:sz w:val="28"/>
          <w:szCs w:val="28"/>
        </w:rPr>
      </w:pPr>
      <w:r w:rsidRPr="006C461C">
        <w:rPr>
          <w:b/>
          <w:sz w:val="28"/>
          <w:szCs w:val="28"/>
        </w:rPr>
        <w:t>I urge Wiltshire planners to reject this application.</w:t>
      </w:r>
    </w:p>
    <w:p w:rsidR="007E726B" w:rsidRDefault="007E726B" w:rsidP="006C461C">
      <w:pPr>
        <w:pStyle w:val="NormalWeb"/>
        <w:spacing w:after="0" w:afterAutospacing="0"/>
        <w:rPr>
          <w:sz w:val="28"/>
          <w:szCs w:val="28"/>
        </w:rPr>
      </w:pPr>
    </w:p>
    <w:p w:rsidR="006C461C" w:rsidRDefault="003024F8" w:rsidP="006C461C">
      <w:pPr>
        <w:pStyle w:val="NormalWeb"/>
        <w:spacing w:after="0" w:afterAutospacing="0"/>
        <w:rPr>
          <w:sz w:val="28"/>
          <w:szCs w:val="28"/>
        </w:rPr>
      </w:pPr>
      <w:r w:rsidRPr="003024F8">
        <w:rPr>
          <w:sz w:val="28"/>
          <w:szCs w:val="28"/>
        </w:rPr>
        <w:t>Sincerely</w:t>
      </w:r>
    </w:p>
    <w:p w:rsidR="003024F8" w:rsidRPr="003024F8" w:rsidRDefault="003024F8" w:rsidP="006C461C">
      <w:pPr>
        <w:pStyle w:val="NormalWeb"/>
        <w:spacing w:after="0" w:afterAutospacing="0"/>
        <w:rPr>
          <w:sz w:val="28"/>
          <w:szCs w:val="28"/>
        </w:rPr>
      </w:pPr>
    </w:p>
    <w:p w:rsidR="003024F8" w:rsidRPr="003024F8" w:rsidRDefault="003024F8" w:rsidP="003024F8">
      <w:pPr>
        <w:pStyle w:val="NormalWeb"/>
        <w:spacing w:before="0" w:beforeAutospacing="0" w:after="0" w:afterAutospacing="0"/>
        <w:rPr>
          <w:sz w:val="28"/>
          <w:szCs w:val="28"/>
        </w:rPr>
      </w:pPr>
      <w:r w:rsidRPr="003024F8">
        <w:rPr>
          <w:sz w:val="28"/>
          <w:szCs w:val="28"/>
        </w:rPr>
        <w:t>Paul Turner</w:t>
      </w:r>
    </w:p>
    <w:p w:rsidR="003024F8" w:rsidRPr="003024F8" w:rsidRDefault="003024F8" w:rsidP="003024F8">
      <w:pPr>
        <w:pStyle w:val="NormalWeb"/>
        <w:spacing w:before="0" w:beforeAutospacing="0" w:after="0" w:afterAutospacing="0"/>
        <w:rPr>
          <w:sz w:val="28"/>
          <w:szCs w:val="28"/>
        </w:rPr>
      </w:pPr>
      <w:r w:rsidRPr="003024F8">
        <w:rPr>
          <w:sz w:val="28"/>
          <w:szCs w:val="28"/>
        </w:rPr>
        <w:t>29 Springfield Close</w:t>
      </w:r>
    </w:p>
    <w:p w:rsidR="003024F8" w:rsidRPr="003024F8" w:rsidRDefault="003024F8" w:rsidP="003024F8">
      <w:pPr>
        <w:pStyle w:val="NormalWeb"/>
        <w:spacing w:before="0" w:beforeAutospacing="0" w:after="0" w:afterAutospacing="0"/>
        <w:rPr>
          <w:sz w:val="28"/>
          <w:szCs w:val="28"/>
        </w:rPr>
      </w:pPr>
      <w:proofErr w:type="spellStart"/>
      <w:r w:rsidRPr="003024F8">
        <w:rPr>
          <w:sz w:val="28"/>
          <w:szCs w:val="28"/>
        </w:rPr>
        <w:t>Rudloe</w:t>
      </w:r>
      <w:proofErr w:type="spellEnd"/>
    </w:p>
    <w:p w:rsidR="006C461C" w:rsidRDefault="006C461C" w:rsidP="003024F8">
      <w:pPr>
        <w:pStyle w:val="NormalWeb"/>
        <w:spacing w:before="0" w:beforeAutospacing="0" w:after="0" w:afterAutospacing="0"/>
        <w:rPr>
          <w:b/>
          <w:sz w:val="28"/>
          <w:szCs w:val="28"/>
        </w:rPr>
      </w:pPr>
    </w:p>
    <w:sectPr w:rsidR="006C461C" w:rsidSect="00BB69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1281"/>
    <w:multiLevelType w:val="multilevel"/>
    <w:tmpl w:val="63C6FC02"/>
    <w:lvl w:ilvl="0">
      <w:start w:val="3"/>
      <w:numFmt w:val="decimal"/>
      <w:lvlText w:val="%1."/>
      <w:lvlJc w:val="left"/>
      <w:pPr>
        <w:ind w:left="360" w:hanging="360"/>
      </w:pPr>
      <w:rPr>
        <w:rFonts w:hint="default"/>
        <w:color w:val="auto"/>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20336955"/>
    <w:multiLevelType w:val="hybridMultilevel"/>
    <w:tmpl w:val="194CC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95336D"/>
    <w:multiLevelType w:val="multilevel"/>
    <w:tmpl w:val="25CEDA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C7E"/>
    <w:rsid w:val="00004AD8"/>
    <w:rsid w:val="00007B57"/>
    <w:rsid w:val="00041A85"/>
    <w:rsid w:val="0007430F"/>
    <w:rsid w:val="00081253"/>
    <w:rsid w:val="000D5ECB"/>
    <w:rsid w:val="001249DB"/>
    <w:rsid w:val="00167AD2"/>
    <w:rsid w:val="001E1592"/>
    <w:rsid w:val="001E5AC0"/>
    <w:rsid w:val="00210A00"/>
    <w:rsid w:val="00210A9F"/>
    <w:rsid w:val="002831AA"/>
    <w:rsid w:val="0028486B"/>
    <w:rsid w:val="00294EFD"/>
    <w:rsid w:val="002E2BA2"/>
    <w:rsid w:val="003024F8"/>
    <w:rsid w:val="00317280"/>
    <w:rsid w:val="003768D1"/>
    <w:rsid w:val="00381A52"/>
    <w:rsid w:val="00404D0C"/>
    <w:rsid w:val="00426B44"/>
    <w:rsid w:val="00436E05"/>
    <w:rsid w:val="00440D45"/>
    <w:rsid w:val="004A19BE"/>
    <w:rsid w:val="004B2068"/>
    <w:rsid w:val="004E17DC"/>
    <w:rsid w:val="00505636"/>
    <w:rsid w:val="00514DCE"/>
    <w:rsid w:val="005D0C54"/>
    <w:rsid w:val="005E2B70"/>
    <w:rsid w:val="00682F90"/>
    <w:rsid w:val="006A0FB8"/>
    <w:rsid w:val="006B30CF"/>
    <w:rsid w:val="006B7BD9"/>
    <w:rsid w:val="006C461C"/>
    <w:rsid w:val="006E02C4"/>
    <w:rsid w:val="00763F3E"/>
    <w:rsid w:val="007A56D1"/>
    <w:rsid w:val="007E63DD"/>
    <w:rsid w:val="007E726B"/>
    <w:rsid w:val="008124B9"/>
    <w:rsid w:val="008527C9"/>
    <w:rsid w:val="009142A0"/>
    <w:rsid w:val="00934CEF"/>
    <w:rsid w:val="009D5B20"/>
    <w:rsid w:val="009E4A43"/>
    <w:rsid w:val="00A200AE"/>
    <w:rsid w:val="00A20733"/>
    <w:rsid w:val="00A3147C"/>
    <w:rsid w:val="00A4193A"/>
    <w:rsid w:val="00A55C7E"/>
    <w:rsid w:val="00AD09C7"/>
    <w:rsid w:val="00B07650"/>
    <w:rsid w:val="00B25C06"/>
    <w:rsid w:val="00B46E70"/>
    <w:rsid w:val="00B800A5"/>
    <w:rsid w:val="00B80273"/>
    <w:rsid w:val="00B90C76"/>
    <w:rsid w:val="00BB69E3"/>
    <w:rsid w:val="00C12441"/>
    <w:rsid w:val="00D311A8"/>
    <w:rsid w:val="00D87C3E"/>
    <w:rsid w:val="00E103D5"/>
    <w:rsid w:val="00E55544"/>
    <w:rsid w:val="00E73B15"/>
    <w:rsid w:val="00E73FF4"/>
    <w:rsid w:val="00E8277D"/>
    <w:rsid w:val="00F56D72"/>
    <w:rsid w:val="00FA7A7B"/>
    <w:rsid w:val="00FC2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E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C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02C4"/>
    <w:pPr>
      <w:ind w:left="720"/>
      <w:contextualSpacing/>
    </w:pPr>
  </w:style>
</w:styles>
</file>

<file path=word/webSettings.xml><?xml version="1.0" encoding="utf-8"?>
<w:webSettings xmlns:r="http://schemas.openxmlformats.org/officeDocument/2006/relationships" xmlns:w="http://schemas.openxmlformats.org/wordprocessingml/2006/main">
  <w:divs>
    <w:div w:id="370543573">
      <w:bodyDiv w:val="1"/>
      <w:marLeft w:val="0"/>
      <w:marRight w:val="0"/>
      <w:marTop w:val="0"/>
      <w:marBottom w:val="0"/>
      <w:divBdr>
        <w:top w:val="none" w:sz="0" w:space="0" w:color="auto"/>
        <w:left w:val="none" w:sz="0" w:space="0" w:color="auto"/>
        <w:bottom w:val="none" w:sz="0" w:space="0" w:color="auto"/>
        <w:right w:val="none" w:sz="0" w:space="0" w:color="auto"/>
      </w:divBdr>
    </w:div>
    <w:div w:id="9854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58</cp:revision>
  <dcterms:created xsi:type="dcterms:W3CDTF">2015-11-14T19:39:00Z</dcterms:created>
  <dcterms:modified xsi:type="dcterms:W3CDTF">2015-11-16T15:09:00Z</dcterms:modified>
</cp:coreProperties>
</file>