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D00" w:rsidRDefault="00220D00" w:rsidP="00220D00">
      <w:pPr>
        <w:spacing w:line="240" w:lineRule="auto"/>
        <w:jc w:val="both"/>
        <w:rPr>
          <w:rFonts w:eastAsia="Times New Roman" w:cs="Arial"/>
          <w:color w:val="000000"/>
          <w:sz w:val="24"/>
          <w:szCs w:val="24"/>
          <w:shd w:val="clear" w:color="auto" w:fill="FFFFFF"/>
          <w:lang w:eastAsia="en-GB"/>
        </w:rPr>
      </w:pPr>
      <w:r w:rsidRPr="005422CD">
        <w:rPr>
          <w:rFonts w:eastAsia="Times New Roman" w:cs="Arial"/>
          <w:color w:val="000000"/>
          <w:sz w:val="24"/>
          <w:szCs w:val="24"/>
          <w:shd w:val="clear" w:color="auto" w:fill="FFFFFF"/>
          <w:lang w:eastAsia="en-GB"/>
        </w:rPr>
        <w:t xml:space="preserve">Dear Mr </w:t>
      </w:r>
      <w:proofErr w:type="spellStart"/>
      <w:r w:rsidRPr="005422CD">
        <w:rPr>
          <w:rFonts w:eastAsia="Times New Roman" w:cs="Arial"/>
          <w:color w:val="000000"/>
          <w:sz w:val="24"/>
          <w:szCs w:val="24"/>
          <w:shd w:val="clear" w:color="auto" w:fill="FFFFFF"/>
          <w:lang w:eastAsia="en-GB"/>
        </w:rPr>
        <w:t>Staincliffe</w:t>
      </w:r>
      <w:proofErr w:type="spellEnd"/>
      <w:r w:rsidRPr="005422CD">
        <w:rPr>
          <w:rFonts w:eastAsia="Times New Roman" w:cs="Arial"/>
          <w:color w:val="000000"/>
          <w:sz w:val="24"/>
          <w:szCs w:val="24"/>
          <w:shd w:val="clear" w:color="auto" w:fill="FFFFFF"/>
          <w:lang w:eastAsia="en-GB"/>
        </w:rPr>
        <w:t xml:space="preserve"> and Development Management,</w:t>
      </w:r>
    </w:p>
    <w:p w:rsidR="000D482F" w:rsidRDefault="000D482F" w:rsidP="00220D00">
      <w:pPr>
        <w:spacing w:line="240" w:lineRule="auto"/>
        <w:jc w:val="both"/>
        <w:rPr>
          <w:rFonts w:eastAsia="Times New Roman" w:cs="Arial"/>
          <w:color w:val="000000"/>
          <w:sz w:val="24"/>
          <w:szCs w:val="24"/>
          <w:shd w:val="clear" w:color="auto" w:fill="FFFFFF"/>
          <w:lang w:eastAsia="en-GB"/>
        </w:rPr>
      </w:pPr>
    </w:p>
    <w:p w:rsidR="000D482F" w:rsidRDefault="000D482F" w:rsidP="00220D00">
      <w:pPr>
        <w:spacing w:line="240" w:lineRule="auto"/>
        <w:jc w:val="both"/>
        <w:rPr>
          <w:rFonts w:eastAsia="Times New Roman" w:cs="Arial"/>
          <w:b/>
          <w:color w:val="000000"/>
          <w:sz w:val="24"/>
          <w:szCs w:val="24"/>
          <w:shd w:val="clear" w:color="auto" w:fill="FFFFFF"/>
          <w:lang w:eastAsia="en-GB"/>
        </w:rPr>
      </w:pPr>
      <w:r w:rsidRPr="000D482F">
        <w:rPr>
          <w:rFonts w:eastAsia="Times New Roman" w:cs="Arial"/>
          <w:b/>
          <w:color w:val="000000"/>
          <w:sz w:val="24"/>
          <w:szCs w:val="24"/>
          <w:shd w:val="clear" w:color="auto" w:fill="FFFFFF"/>
          <w:lang w:eastAsia="en-GB"/>
        </w:rPr>
        <w:t xml:space="preserve">Planning Application 14/04179/OUT – Land at Bradford Road, </w:t>
      </w:r>
      <w:proofErr w:type="spellStart"/>
      <w:r w:rsidRPr="000D482F">
        <w:rPr>
          <w:rFonts w:eastAsia="Times New Roman" w:cs="Arial"/>
          <w:b/>
          <w:color w:val="000000"/>
          <w:sz w:val="24"/>
          <w:szCs w:val="24"/>
          <w:shd w:val="clear" w:color="auto" w:fill="FFFFFF"/>
          <w:lang w:eastAsia="en-GB"/>
        </w:rPr>
        <w:t>Corsham</w:t>
      </w:r>
      <w:proofErr w:type="spellEnd"/>
    </w:p>
    <w:p w:rsidR="000D482F" w:rsidRPr="000D482F" w:rsidRDefault="000D482F" w:rsidP="00220D00">
      <w:pPr>
        <w:spacing w:line="240" w:lineRule="auto"/>
        <w:jc w:val="both"/>
        <w:rPr>
          <w:rFonts w:eastAsia="Times New Roman" w:cs="Times New Roman"/>
          <w:b/>
          <w:color w:val="000000"/>
          <w:sz w:val="21"/>
          <w:szCs w:val="21"/>
          <w:lang w:eastAsia="en-GB"/>
        </w:rPr>
      </w:pPr>
      <w:r>
        <w:rPr>
          <w:rFonts w:eastAsia="Times New Roman" w:cs="Arial"/>
          <w:b/>
          <w:color w:val="000000"/>
          <w:sz w:val="24"/>
          <w:szCs w:val="24"/>
          <w:shd w:val="clear" w:color="auto" w:fill="FFFFFF"/>
          <w:lang w:eastAsia="en-GB"/>
        </w:rPr>
        <w:t xml:space="preserve">Development of up to 170 dwellings etc by </w:t>
      </w:r>
      <w:proofErr w:type="spellStart"/>
      <w:r>
        <w:rPr>
          <w:rFonts w:eastAsia="Times New Roman" w:cs="Arial"/>
          <w:b/>
          <w:color w:val="000000"/>
          <w:sz w:val="24"/>
          <w:szCs w:val="24"/>
          <w:shd w:val="clear" w:color="auto" w:fill="FFFFFF"/>
          <w:lang w:eastAsia="en-GB"/>
        </w:rPr>
        <w:t>Redcliffe</w:t>
      </w:r>
      <w:proofErr w:type="spellEnd"/>
      <w:r>
        <w:rPr>
          <w:rFonts w:eastAsia="Times New Roman" w:cs="Arial"/>
          <w:b/>
          <w:color w:val="000000"/>
          <w:sz w:val="24"/>
          <w:szCs w:val="24"/>
          <w:shd w:val="clear" w:color="auto" w:fill="FFFFFF"/>
          <w:lang w:eastAsia="en-GB"/>
        </w:rPr>
        <w:t xml:space="preserve"> Homes</w:t>
      </w:r>
    </w:p>
    <w:p w:rsidR="00A9734B" w:rsidRPr="005422CD" w:rsidRDefault="000D482F" w:rsidP="000C5D0C">
      <w:pPr>
        <w:spacing w:line="240" w:lineRule="auto"/>
        <w:jc w:val="both"/>
        <w:rPr>
          <w:rFonts w:eastAsia="Times New Roman" w:cs="Arial"/>
          <w:color w:val="000000"/>
          <w:sz w:val="24"/>
          <w:szCs w:val="24"/>
          <w:shd w:val="clear" w:color="auto" w:fill="FFFFFF"/>
          <w:lang w:eastAsia="en-GB"/>
        </w:rPr>
      </w:pPr>
      <w:r>
        <w:rPr>
          <w:rFonts w:eastAsia="Times New Roman" w:cs="Arial"/>
          <w:color w:val="000000"/>
          <w:sz w:val="24"/>
          <w:szCs w:val="24"/>
          <w:shd w:val="clear" w:color="auto" w:fill="FFFFFF"/>
          <w:lang w:eastAsia="en-GB"/>
        </w:rPr>
        <w:br/>
        <w:t xml:space="preserve">1. </w:t>
      </w:r>
      <w:r w:rsidR="00E3711C" w:rsidRPr="000D482F">
        <w:rPr>
          <w:rFonts w:eastAsia="Times New Roman" w:cs="Arial"/>
          <w:color w:val="000000"/>
          <w:sz w:val="24"/>
          <w:szCs w:val="24"/>
          <w:shd w:val="clear" w:color="auto" w:fill="FFFFFF"/>
          <w:lang w:eastAsia="en-GB"/>
        </w:rPr>
        <w:t>Regarding our recent email exchange</w:t>
      </w:r>
      <w:r w:rsidR="00B000F2" w:rsidRPr="000D482F">
        <w:rPr>
          <w:rFonts w:eastAsia="Times New Roman" w:cs="Arial"/>
          <w:color w:val="000000"/>
          <w:sz w:val="24"/>
          <w:szCs w:val="24"/>
          <w:shd w:val="clear" w:color="auto" w:fill="FFFFFF"/>
          <w:lang w:eastAsia="en-GB"/>
        </w:rPr>
        <w:t xml:space="preserve"> (Mr </w:t>
      </w:r>
      <w:proofErr w:type="spellStart"/>
      <w:r w:rsidR="00B000F2" w:rsidRPr="000D482F">
        <w:rPr>
          <w:rFonts w:eastAsia="Times New Roman" w:cs="Arial"/>
          <w:color w:val="000000"/>
          <w:sz w:val="24"/>
          <w:szCs w:val="24"/>
          <w:shd w:val="clear" w:color="auto" w:fill="FFFFFF"/>
          <w:lang w:eastAsia="en-GB"/>
        </w:rPr>
        <w:t>Staincliffe</w:t>
      </w:r>
      <w:proofErr w:type="spellEnd"/>
      <w:r w:rsidR="00B000F2" w:rsidRPr="000D482F">
        <w:rPr>
          <w:rFonts w:eastAsia="Times New Roman" w:cs="Arial"/>
          <w:color w:val="000000"/>
          <w:sz w:val="24"/>
          <w:szCs w:val="24"/>
          <w:shd w:val="clear" w:color="auto" w:fill="FFFFFF"/>
          <w:lang w:eastAsia="en-GB"/>
        </w:rPr>
        <w:t>)</w:t>
      </w:r>
      <w:r w:rsidR="00E3711C" w:rsidRPr="000D482F">
        <w:rPr>
          <w:rFonts w:eastAsia="Times New Roman" w:cs="Arial"/>
          <w:color w:val="000000"/>
          <w:sz w:val="24"/>
          <w:szCs w:val="24"/>
          <w:shd w:val="clear" w:color="auto" w:fill="FFFFFF"/>
          <w:lang w:eastAsia="en-GB"/>
        </w:rPr>
        <w:t>, t</w:t>
      </w:r>
      <w:r w:rsidR="00220D00" w:rsidRPr="000D482F">
        <w:rPr>
          <w:rFonts w:eastAsia="Times New Roman" w:cs="Arial"/>
          <w:color w:val="000000"/>
          <w:sz w:val="24"/>
          <w:szCs w:val="24"/>
          <w:shd w:val="clear" w:color="auto" w:fill="FFFFFF"/>
          <w:lang w:eastAsia="en-GB"/>
        </w:rPr>
        <w:t xml:space="preserve">hanks for the clarification. </w:t>
      </w:r>
      <w:r w:rsidR="00220D00" w:rsidRPr="005422CD">
        <w:rPr>
          <w:rFonts w:eastAsia="Times New Roman" w:cs="Arial"/>
          <w:color w:val="000000"/>
          <w:sz w:val="24"/>
          <w:szCs w:val="24"/>
          <w:shd w:val="clear" w:color="auto" w:fill="FFFFFF"/>
          <w:lang w:eastAsia="en-GB"/>
        </w:rPr>
        <w:t>I appreciate that decisions on planning applications are</w:t>
      </w:r>
      <w:r w:rsidR="000C5D0C">
        <w:rPr>
          <w:rFonts w:eastAsia="Times New Roman" w:cs="Arial"/>
          <w:color w:val="000000"/>
          <w:sz w:val="24"/>
          <w:szCs w:val="24"/>
          <w:shd w:val="clear" w:color="auto" w:fill="FFFFFF"/>
          <w:lang w:eastAsia="en-GB"/>
        </w:rPr>
        <w:t xml:space="preserve"> taken based on </w:t>
      </w:r>
      <w:r w:rsidR="00220D00" w:rsidRPr="005422CD">
        <w:rPr>
          <w:rFonts w:eastAsia="Times New Roman" w:cs="Arial"/>
          <w:color w:val="000000"/>
          <w:sz w:val="24"/>
          <w:szCs w:val="24"/>
          <w:shd w:val="clear" w:color="auto" w:fill="FFFFFF"/>
          <w:lang w:eastAsia="en-GB"/>
        </w:rPr>
        <w:t xml:space="preserve">the Local Plan, Core Strategy and the NPPF but </w:t>
      </w:r>
      <w:r w:rsidR="0098723C" w:rsidRPr="005422CD">
        <w:rPr>
          <w:rFonts w:eastAsia="Times New Roman" w:cs="Arial"/>
          <w:color w:val="000000"/>
          <w:sz w:val="24"/>
          <w:szCs w:val="24"/>
          <w:shd w:val="clear" w:color="auto" w:fill="FFFFFF"/>
          <w:lang w:eastAsia="en-GB"/>
        </w:rPr>
        <w:t xml:space="preserve">you, the planners, are the experts in this field and so should be able to determine whether  proposals such as </w:t>
      </w:r>
      <w:r w:rsidR="00ED3299" w:rsidRPr="005422CD">
        <w:rPr>
          <w:rFonts w:eastAsia="Times New Roman" w:cs="Arial"/>
          <w:color w:val="000000"/>
          <w:sz w:val="24"/>
          <w:szCs w:val="24"/>
          <w:shd w:val="clear" w:color="auto" w:fill="FFFFFF"/>
          <w:lang w:eastAsia="en-GB"/>
        </w:rPr>
        <w:t xml:space="preserve">04179 accord </w:t>
      </w:r>
      <w:r w:rsidR="00492CDD">
        <w:rPr>
          <w:rFonts w:eastAsia="Times New Roman" w:cs="Arial"/>
          <w:color w:val="000000"/>
          <w:sz w:val="24"/>
          <w:szCs w:val="24"/>
          <w:shd w:val="clear" w:color="auto" w:fill="FFFFFF"/>
          <w:lang w:eastAsia="en-GB"/>
        </w:rPr>
        <w:t xml:space="preserve">with </w:t>
      </w:r>
      <w:r w:rsidR="00ED3299" w:rsidRPr="005422CD">
        <w:rPr>
          <w:rFonts w:eastAsia="Times New Roman" w:cs="Arial"/>
          <w:color w:val="000000"/>
          <w:sz w:val="24"/>
          <w:szCs w:val="24"/>
          <w:shd w:val="clear" w:color="auto" w:fill="FFFFFF"/>
          <w:lang w:eastAsia="en-GB"/>
        </w:rPr>
        <w:t>these</w:t>
      </w:r>
      <w:r w:rsidR="0098723C" w:rsidRPr="005422CD">
        <w:rPr>
          <w:rFonts w:eastAsia="Times New Roman" w:cs="Arial"/>
          <w:color w:val="000000"/>
          <w:sz w:val="24"/>
          <w:szCs w:val="24"/>
          <w:shd w:val="clear" w:color="auto" w:fill="FFFFFF"/>
          <w:lang w:eastAsia="en-GB"/>
        </w:rPr>
        <w:t xml:space="preserve"> plans and strategies.</w:t>
      </w:r>
      <w:r w:rsidR="005D7B6F" w:rsidRPr="005422CD">
        <w:rPr>
          <w:rFonts w:eastAsia="Times New Roman" w:cs="Arial"/>
          <w:color w:val="000000"/>
          <w:sz w:val="24"/>
          <w:szCs w:val="24"/>
          <w:shd w:val="clear" w:color="auto" w:fill="FFFFFF"/>
          <w:lang w:eastAsia="en-GB"/>
        </w:rPr>
        <w:t xml:space="preserve"> </w:t>
      </w:r>
      <w:r w:rsidR="008F6E0E" w:rsidRPr="005422CD">
        <w:rPr>
          <w:rFonts w:eastAsia="Times New Roman" w:cs="Arial"/>
          <w:color w:val="000000"/>
          <w:sz w:val="24"/>
          <w:szCs w:val="24"/>
          <w:shd w:val="clear" w:color="auto" w:fill="FFFFFF"/>
          <w:lang w:eastAsia="en-GB"/>
        </w:rPr>
        <w:t xml:space="preserve"> I do not propose therefore to negotiate this minefield within which it se</w:t>
      </w:r>
      <w:r w:rsidR="00A9734B" w:rsidRPr="005422CD">
        <w:rPr>
          <w:rFonts w:eastAsia="Times New Roman" w:cs="Arial"/>
          <w:color w:val="000000"/>
          <w:sz w:val="24"/>
          <w:szCs w:val="24"/>
          <w:shd w:val="clear" w:color="auto" w:fill="FFFFFF"/>
          <w:lang w:eastAsia="en-GB"/>
        </w:rPr>
        <w:t xml:space="preserve">ems possible to argue either way or both ways. Mr </w:t>
      </w:r>
      <w:proofErr w:type="spellStart"/>
      <w:r w:rsidR="00A9734B" w:rsidRPr="005422CD">
        <w:rPr>
          <w:rFonts w:eastAsia="Times New Roman" w:cs="Arial"/>
          <w:color w:val="000000"/>
          <w:sz w:val="24"/>
          <w:szCs w:val="24"/>
          <w:shd w:val="clear" w:color="auto" w:fill="FFFFFF"/>
          <w:lang w:eastAsia="en-GB"/>
        </w:rPr>
        <w:t>Musson</w:t>
      </w:r>
      <w:proofErr w:type="spellEnd"/>
      <w:r w:rsidR="00A9734B" w:rsidRPr="005422CD">
        <w:rPr>
          <w:rFonts w:eastAsia="Times New Roman" w:cs="Arial"/>
          <w:color w:val="000000"/>
          <w:sz w:val="24"/>
          <w:szCs w:val="24"/>
          <w:shd w:val="clear" w:color="auto" w:fill="FFFFFF"/>
          <w:lang w:eastAsia="en-GB"/>
        </w:rPr>
        <w:t>, in his objection letter dated 26</w:t>
      </w:r>
      <w:r w:rsidR="00A9734B" w:rsidRPr="005422CD">
        <w:rPr>
          <w:rFonts w:eastAsia="Times New Roman" w:cs="Arial"/>
          <w:color w:val="000000"/>
          <w:sz w:val="24"/>
          <w:szCs w:val="24"/>
          <w:shd w:val="clear" w:color="auto" w:fill="FFFFFF"/>
          <w:vertAlign w:val="superscript"/>
          <w:lang w:eastAsia="en-GB"/>
        </w:rPr>
        <w:t>th</w:t>
      </w:r>
      <w:r w:rsidR="00A9734B" w:rsidRPr="005422CD">
        <w:rPr>
          <w:rFonts w:eastAsia="Times New Roman" w:cs="Arial"/>
          <w:color w:val="000000"/>
          <w:sz w:val="24"/>
          <w:szCs w:val="24"/>
          <w:shd w:val="clear" w:color="auto" w:fill="FFFFFF"/>
          <w:lang w:eastAsia="en-GB"/>
        </w:rPr>
        <w:t xml:space="preserve"> May appears to put the case against this application well enough with regards to the Local Plan(s) and the emerging Core Strategy so I second his objections in these respects.</w:t>
      </w:r>
    </w:p>
    <w:p w:rsidR="00A9734B" w:rsidRPr="005422CD" w:rsidRDefault="00A9734B" w:rsidP="00220D00">
      <w:pPr>
        <w:spacing w:line="240" w:lineRule="auto"/>
        <w:rPr>
          <w:rFonts w:eastAsia="Times New Roman" w:cs="Arial"/>
          <w:color w:val="000000"/>
          <w:sz w:val="24"/>
          <w:szCs w:val="24"/>
          <w:shd w:val="clear" w:color="auto" w:fill="FFFFFF"/>
          <w:lang w:eastAsia="en-GB"/>
        </w:rPr>
      </w:pPr>
    </w:p>
    <w:p w:rsidR="00220D00" w:rsidRPr="005422CD" w:rsidRDefault="000D482F" w:rsidP="00220D00">
      <w:pPr>
        <w:spacing w:line="240" w:lineRule="auto"/>
        <w:rPr>
          <w:rFonts w:eastAsia="Times New Roman" w:cs="Times New Roman"/>
          <w:color w:val="000000"/>
          <w:sz w:val="21"/>
          <w:szCs w:val="21"/>
          <w:lang w:eastAsia="en-GB"/>
        </w:rPr>
      </w:pPr>
      <w:r>
        <w:rPr>
          <w:rFonts w:eastAsia="Times New Roman" w:cs="Arial"/>
          <w:color w:val="000000"/>
          <w:sz w:val="24"/>
          <w:szCs w:val="24"/>
          <w:shd w:val="clear" w:color="auto" w:fill="FFFFFF"/>
          <w:lang w:eastAsia="en-GB"/>
        </w:rPr>
        <w:t xml:space="preserve">3. </w:t>
      </w:r>
      <w:r w:rsidR="00A9734B" w:rsidRPr="005422CD">
        <w:rPr>
          <w:rFonts w:eastAsia="Times New Roman" w:cs="Arial"/>
          <w:color w:val="000000"/>
          <w:sz w:val="24"/>
          <w:szCs w:val="24"/>
          <w:shd w:val="clear" w:color="auto" w:fill="FFFFFF"/>
          <w:lang w:eastAsia="en-GB"/>
        </w:rPr>
        <w:t xml:space="preserve">It should however be possible to argue against the case put by the </w:t>
      </w:r>
      <w:r w:rsidR="00B000F2" w:rsidRPr="005422CD">
        <w:rPr>
          <w:rFonts w:eastAsia="Times New Roman" w:cs="Arial"/>
          <w:color w:val="000000"/>
          <w:sz w:val="24"/>
          <w:szCs w:val="24"/>
          <w:shd w:val="clear" w:color="auto" w:fill="FFFFFF"/>
          <w:lang w:eastAsia="en-GB"/>
        </w:rPr>
        <w:t>developer (shouldn’t it?) particularly when that</w:t>
      </w:r>
      <w:r w:rsidR="00A9734B" w:rsidRPr="005422CD">
        <w:rPr>
          <w:rFonts w:eastAsia="Times New Roman" w:cs="Arial"/>
          <w:color w:val="000000"/>
          <w:sz w:val="24"/>
          <w:szCs w:val="24"/>
          <w:shd w:val="clear" w:color="auto" w:fill="FFFFFF"/>
          <w:lang w:eastAsia="en-GB"/>
        </w:rPr>
        <w:t xml:space="preserve"> case is full of holes and misi</w:t>
      </w:r>
      <w:r w:rsidR="00B000F2" w:rsidRPr="005422CD">
        <w:rPr>
          <w:rFonts w:eastAsia="Times New Roman" w:cs="Arial"/>
          <w:color w:val="000000"/>
          <w:sz w:val="24"/>
          <w:szCs w:val="24"/>
          <w:shd w:val="clear" w:color="auto" w:fill="FFFFFF"/>
          <w:lang w:eastAsia="en-GB"/>
        </w:rPr>
        <w:t xml:space="preserve">nformation. I therefore base my objection below on </w:t>
      </w:r>
      <w:r w:rsidR="0041127B" w:rsidRPr="005422CD">
        <w:rPr>
          <w:rFonts w:eastAsia="Times New Roman" w:cs="Arial"/>
          <w:color w:val="000000"/>
          <w:sz w:val="24"/>
          <w:szCs w:val="24"/>
          <w:shd w:val="clear" w:color="auto" w:fill="FFFFFF"/>
          <w:lang w:eastAsia="en-GB"/>
        </w:rPr>
        <w:t>the analysis and rectific</w:t>
      </w:r>
      <w:r w:rsidR="0052129A" w:rsidRPr="005422CD">
        <w:rPr>
          <w:rFonts w:eastAsia="Times New Roman" w:cs="Arial"/>
          <w:color w:val="000000"/>
          <w:sz w:val="24"/>
          <w:szCs w:val="24"/>
          <w:shd w:val="clear" w:color="auto" w:fill="FFFFFF"/>
          <w:lang w:eastAsia="en-GB"/>
        </w:rPr>
        <w:t>ation of the inaccuracies in this planning application’s</w:t>
      </w:r>
      <w:r w:rsidR="0041127B" w:rsidRPr="005422CD">
        <w:rPr>
          <w:rFonts w:eastAsia="Times New Roman" w:cs="Arial"/>
          <w:color w:val="000000"/>
          <w:sz w:val="24"/>
          <w:szCs w:val="24"/>
          <w:shd w:val="clear" w:color="auto" w:fill="FFFFFF"/>
          <w:lang w:eastAsia="en-GB"/>
        </w:rPr>
        <w:t xml:space="preserve"> supporting documents</w:t>
      </w:r>
      <w:r>
        <w:rPr>
          <w:rFonts w:eastAsia="Times New Roman" w:cs="Arial"/>
          <w:color w:val="000000"/>
          <w:sz w:val="24"/>
          <w:szCs w:val="24"/>
          <w:shd w:val="clear" w:color="auto" w:fill="FFFFFF"/>
          <w:lang w:eastAsia="en-GB"/>
        </w:rPr>
        <w:t>.</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b/>
          <w:bCs/>
          <w:color w:val="000000"/>
          <w:sz w:val="24"/>
          <w:szCs w:val="24"/>
          <w:shd w:val="clear" w:color="auto" w:fill="FFFFFF"/>
          <w:lang w:eastAsia="en-GB"/>
        </w:rPr>
        <w:t>a. The Design and Access Statement by BBA Architects dated April 2014</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roofErr w:type="spellStart"/>
      <w:proofErr w:type="gramStart"/>
      <w:r w:rsidRPr="005422CD">
        <w:rPr>
          <w:rFonts w:eastAsia="Times New Roman" w:cs="Arial"/>
          <w:color w:val="000000"/>
          <w:sz w:val="24"/>
          <w:szCs w:val="24"/>
          <w:shd w:val="clear" w:color="auto" w:fill="FFFFFF"/>
          <w:lang w:eastAsia="en-GB"/>
        </w:rPr>
        <w:t>i</w:t>
      </w:r>
      <w:proofErr w:type="spellEnd"/>
      <w:proofErr w:type="gramEnd"/>
      <w:r w:rsidRPr="005422CD">
        <w:rPr>
          <w:rFonts w:eastAsia="Times New Roman" w:cs="Arial"/>
          <w:color w:val="000000"/>
          <w:sz w:val="24"/>
          <w:szCs w:val="24"/>
          <w:shd w:val="clear" w:color="auto" w:fill="FFFFFF"/>
          <w:lang w:eastAsia="en-GB"/>
        </w:rPr>
        <w:t>. In its</w:t>
      </w:r>
      <w:r w:rsidRPr="005422CD">
        <w:rPr>
          <w:rFonts w:eastAsia="Times New Roman" w:cs="Arial"/>
          <w:color w:val="000000"/>
          <w:sz w:val="24"/>
          <w:szCs w:val="24"/>
          <w:lang w:eastAsia="en-GB"/>
        </w:rPr>
        <w:t> </w:t>
      </w:r>
      <w:r w:rsidRPr="005422CD">
        <w:rPr>
          <w:rFonts w:eastAsia="Times New Roman" w:cs="Arial"/>
          <w:b/>
          <w:bCs/>
          <w:color w:val="000000"/>
          <w:sz w:val="24"/>
          <w:szCs w:val="24"/>
          <w:shd w:val="clear" w:color="auto" w:fill="FFFFFF"/>
          <w:lang w:eastAsia="en-GB"/>
        </w:rPr>
        <w:t>Introduction</w:t>
      </w:r>
      <w:r w:rsidRPr="005422CD">
        <w:rPr>
          <w:rFonts w:eastAsia="Times New Roman" w:cs="Arial"/>
          <w:color w:val="000000"/>
          <w:sz w:val="24"/>
          <w:szCs w:val="24"/>
          <w:lang w:eastAsia="en-GB"/>
        </w:rPr>
        <w:t> </w:t>
      </w:r>
      <w:r w:rsidRPr="005422CD">
        <w:rPr>
          <w:rFonts w:eastAsia="Times New Roman" w:cs="Arial"/>
          <w:color w:val="000000"/>
          <w:sz w:val="24"/>
          <w:szCs w:val="24"/>
          <w:shd w:val="clear" w:color="auto" w:fill="FFFFFF"/>
          <w:lang w:eastAsia="en-GB"/>
        </w:rPr>
        <w:t>states: "</w:t>
      </w:r>
      <w:r w:rsidRPr="005422CD">
        <w:rPr>
          <w:rFonts w:eastAsia="Times New Roman" w:cs="Arial"/>
          <w:color w:val="000000"/>
          <w:sz w:val="24"/>
          <w:szCs w:val="24"/>
          <w:lang w:eastAsia="en-GB"/>
        </w:rPr>
        <w:t xml:space="preserve">The site analysis indicated the need to create a landscaped transition between the built edge of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and the countryside. The scheme aims to provide a low density development that addresses the road frontage set in a strong and dense landscape. The development sets out to provide a green edge in the transition from countryside to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w:t>
      </w:r>
      <w:r w:rsidRPr="005422CD">
        <w:rPr>
          <w:rFonts w:eastAsia="Times New Roman" w:cs="Arial"/>
          <w:b/>
          <w:bCs/>
          <w:color w:val="000000"/>
          <w:sz w:val="24"/>
          <w:szCs w:val="24"/>
          <w:lang w:eastAsia="en-GB"/>
        </w:rPr>
        <w:t>My response</w:t>
      </w:r>
      <w:r w:rsidRPr="005422CD">
        <w:rPr>
          <w:rFonts w:eastAsia="Times New Roman" w:cs="Arial"/>
          <w:color w:val="000000"/>
          <w:sz w:val="24"/>
          <w:szCs w:val="24"/>
          <w:lang w:eastAsia="en-GB"/>
        </w:rPr>
        <w:t xml:space="preserve">: Firstly, this statement is irrational, preposterous even. The existing 20-hectare 'green' field already provides the so-called "green edge" to those entering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from the south-west along the B3109. Any development here would effectively link the existing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/Pickwick boundary with the already-approved development by </w:t>
      </w:r>
      <w:proofErr w:type="spellStart"/>
      <w:r w:rsidRPr="005422CD">
        <w:rPr>
          <w:rFonts w:eastAsia="Times New Roman" w:cs="Arial"/>
          <w:color w:val="000000"/>
          <w:sz w:val="24"/>
          <w:szCs w:val="24"/>
          <w:lang w:eastAsia="en-GB"/>
        </w:rPr>
        <w:t>Hannick</w:t>
      </w:r>
      <w:proofErr w:type="spellEnd"/>
      <w:r w:rsidRPr="005422CD">
        <w:rPr>
          <w:rFonts w:eastAsia="Times New Roman" w:cs="Arial"/>
          <w:color w:val="000000"/>
          <w:sz w:val="24"/>
          <w:szCs w:val="24"/>
          <w:lang w:eastAsia="en-GB"/>
        </w:rPr>
        <w:t xml:space="preserve"> at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(13/05724/OUT), the </w:t>
      </w:r>
      <w:proofErr w:type="spellStart"/>
      <w:r w:rsidRPr="005422CD">
        <w:rPr>
          <w:rFonts w:eastAsia="Times New Roman" w:cs="Arial"/>
          <w:color w:val="000000"/>
          <w:sz w:val="24"/>
          <w:szCs w:val="24"/>
          <w:lang w:eastAsia="en-GB"/>
        </w:rPr>
        <w:t>Fiveways</w:t>
      </w:r>
      <w:proofErr w:type="spellEnd"/>
      <w:r w:rsidRPr="005422CD">
        <w:rPr>
          <w:rFonts w:eastAsia="Times New Roman" w:cs="Arial"/>
          <w:color w:val="000000"/>
          <w:sz w:val="24"/>
          <w:szCs w:val="24"/>
          <w:lang w:eastAsia="en-GB"/>
        </w:rPr>
        <w:t xml:space="preserve"> Trading Estate and the impending 200-dwelling development on the former RAF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No 2 Site (a planning application for this </w:t>
      </w:r>
      <w:proofErr w:type="spellStart"/>
      <w:r w:rsidRPr="005422CD">
        <w:rPr>
          <w:rFonts w:eastAsia="Times New Roman" w:cs="Arial"/>
          <w:color w:val="000000"/>
          <w:sz w:val="24"/>
          <w:szCs w:val="24"/>
          <w:lang w:eastAsia="en-GB"/>
        </w:rPr>
        <w:t>brownfield</w:t>
      </w:r>
      <w:proofErr w:type="spellEnd"/>
      <w:r w:rsidRPr="005422CD">
        <w:rPr>
          <w:rFonts w:eastAsia="Times New Roman" w:cs="Arial"/>
          <w:color w:val="000000"/>
          <w:sz w:val="24"/>
          <w:szCs w:val="24"/>
          <w:lang w:eastAsia="en-GB"/>
        </w:rPr>
        <w:t xml:space="preserve"> site is proposed by year-end through </w:t>
      </w:r>
      <w:proofErr w:type="spellStart"/>
      <w:r w:rsidRPr="005422CD">
        <w:rPr>
          <w:rFonts w:eastAsia="Times New Roman" w:cs="Arial"/>
          <w:color w:val="000000"/>
          <w:sz w:val="24"/>
          <w:szCs w:val="24"/>
          <w:lang w:eastAsia="en-GB"/>
        </w:rPr>
        <w:t>Belgrave</w:t>
      </w:r>
      <w:proofErr w:type="spellEnd"/>
      <w:r w:rsidRPr="005422CD">
        <w:rPr>
          <w:rFonts w:eastAsia="Times New Roman" w:cs="Arial"/>
          <w:color w:val="000000"/>
          <w:sz w:val="24"/>
          <w:szCs w:val="24"/>
          <w:lang w:eastAsia="en-GB"/>
        </w:rPr>
        <w:t xml:space="preserve"> and its consultant, </w:t>
      </w:r>
      <w:proofErr w:type="spellStart"/>
      <w:r w:rsidRPr="005422CD">
        <w:rPr>
          <w:rFonts w:eastAsia="Times New Roman" w:cs="Arial"/>
          <w:color w:val="000000"/>
          <w:sz w:val="24"/>
          <w:szCs w:val="24"/>
          <w:lang w:eastAsia="en-GB"/>
        </w:rPr>
        <w:t>Framptons</w:t>
      </w:r>
      <w:proofErr w:type="spellEnd"/>
      <w:r w:rsidRPr="005422CD">
        <w:rPr>
          <w:rFonts w:eastAsia="Times New Roman" w:cs="Arial"/>
          <w:color w:val="000000"/>
          <w:sz w:val="24"/>
          <w:szCs w:val="24"/>
          <w:lang w:eastAsia="en-GB"/>
        </w:rPr>
        <w:t xml:space="preserve">). So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will, through this proposal, start not where the recent town sign </w:t>
      </w:r>
      <w:r w:rsidR="00337931">
        <w:rPr>
          <w:rFonts w:eastAsia="Times New Roman" w:cs="Arial"/>
          <w:color w:val="000000"/>
          <w:sz w:val="24"/>
          <w:szCs w:val="24"/>
          <w:lang w:eastAsia="en-GB"/>
        </w:rPr>
        <w:t>has been located but</w:t>
      </w:r>
      <w:r w:rsidR="0045564A" w:rsidRPr="005422CD">
        <w:rPr>
          <w:rFonts w:eastAsia="Times New Roman" w:cs="Arial"/>
          <w:color w:val="000000"/>
          <w:sz w:val="24"/>
          <w:szCs w:val="24"/>
          <w:lang w:eastAsia="en-GB"/>
        </w:rPr>
        <w:t xml:space="preserve"> 1.3km</w:t>
      </w:r>
      <w:r w:rsidR="0045253B" w:rsidRPr="005422CD">
        <w:rPr>
          <w:rFonts w:eastAsia="Times New Roman" w:cs="Arial"/>
          <w:color w:val="000000"/>
          <w:sz w:val="24"/>
          <w:szCs w:val="24"/>
          <w:lang w:eastAsia="en-GB"/>
        </w:rPr>
        <w:t xml:space="preserve"> further west</w:t>
      </w:r>
      <w:r w:rsidRPr="005422CD">
        <w:rPr>
          <w:rFonts w:eastAsia="Times New Roman" w:cs="Arial"/>
          <w:color w:val="000000"/>
          <w:sz w:val="24"/>
          <w:szCs w:val="24"/>
          <w:lang w:eastAsia="en-GB"/>
        </w:rPr>
        <w:t xml:space="preserve"> at around the communications tower close to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w:t>
      </w:r>
      <w:proofErr w:type="spellStart"/>
      <w:r w:rsidRPr="005422CD">
        <w:rPr>
          <w:rFonts w:eastAsia="Times New Roman" w:cs="Arial"/>
          <w:color w:val="000000"/>
          <w:sz w:val="24"/>
          <w:szCs w:val="24"/>
          <w:lang w:eastAsia="en-GB"/>
        </w:rPr>
        <w:t>Fiveways</w:t>
      </w:r>
      <w:proofErr w:type="spellEnd"/>
      <w:r w:rsidRPr="005422CD">
        <w:rPr>
          <w:rFonts w:eastAsia="Times New Roman" w:cs="Arial"/>
          <w:color w:val="000000"/>
          <w:sz w:val="24"/>
          <w:szCs w:val="24"/>
          <w:lang w:eastAsia="en-GB"/>
        </w:rPr>
        <w:t xml:space="preserve">. Arthur </w:t>
      </w:r>
      <w:proofErr w:type="spellStart"/>
      <w:r w:rsidRPr="005422CD">
        <w:rPr>
          <w:rFonts w:eastAsia="Times New Roman" w:cs="Arial"/>
          <w:color w:val="000000"/>
          <w:sz w:val="24"/>
          <w:szCs w:val="24"/>
          <w:lang w:eastAsia="en-GB"/>
        </w:rPr>
        <w:t>Mee's</w:t>
      </w:r>
      <w:proofErr w:type="spellEnd"/>
      <w:r w:rsidRPr="005422CD">
        <w:rPr>
          <w:rFonts w:eastAsia="Times New Roman" w:cs="Arial"/>
          <w:color w:val="000000"/>
          <w:sz w:val="24"/>
          <w:szCs w:val="24"/>
          <w:lang w:eastAsia="en-GB"/>
        </w:rPr>
        <w:t xml:space="preserve"> </w:t>
      </w:r>
      <w:proofErr w:type="spellStart"/>
      <w:r w:rsidRPr="005422CD">
        <w:rPr>
          <w:rFonts w:eastAsia="Times New Roman" w:cs="Arial"/>
          <w:color w:val="000000"/>
          <w:sz w:val="24"/>
          <w:szCs w:val="24"/>
          <w:lang w:eastAsia="en-GB"/>
        </w:rPr>
        <w:t>postwar</w:t>
      </w:r>
      <w:proofErr w:type="spellEnd"/>
      <w:r w:rsidRPr="005422CD">
        <w:rPr>
          <w:rFonts w:eastAsia="Times New Roman" w:cs="Arial"/>
          <w:color w:val="000000"/>
          <w:sz w:val="24"/>
          <w:szCs w:val="24"/>
          <w:lang w:eastAsia="en-GB"/>
        </w:rPr>
        <w:t xml:space="preserve"> 'Wiltshire' describes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thus: "It lies unspoiled a little way off the road from Bath to </w:t>
      </w:r>
      <w:proofErr w:type="spellStart"/>
      <w:r w:rsidRPr="005422CD">
        <w:rPr>
          <w:rFonts w:eastAsia="Times New Roman" w:cs="Arial"/>
          <w:color w:val="000000"/>
          <w:sz w:val="24"/>
          <w:szCs w:val="24"/>
          <w:lang w:eastAsia="en-GB"/>
        </w:rPr>
        <w:t>Chippenham</w:t>
      </w:r>
      <w:proofErr w:type="spellEnd"/>
      <w:r w:rsidRPr="005422CD">
        <w:rPr>
          <w:rFonts w:eastAsia="Times New Roman" w:cs="Arial"/>
          <w:color w:val="000000"/>
          <w:sz w:val="24"/>
          <w:szCs w:val="24"/>
          <w:lang w:eastAsia="en-GB"/>
        </w:rPr>
        <w:t>, with a long street of quaint houses ...</w:t>
      </w:r>
      <w:proofErr w:type="gramStart"/>
      <w:r w:rsidRPr="005422CD">
        <w:rPr>
          <w:rFonts w:eastAsia="Times New Roman" w:cs="Arial"/>
          <w:color w:val="000000"/>
          <w:sz w:val="24"/>
          <w:szCs w:val="24"/>
          <w:lang w:eastAsia="en-GB"/>
        </w:rPr>
        <w:t>".</w:t>
      </w:r>
      <w:proofErr w:type="gramEnd"/>
      <w:r w:rsidRPr="005422CD">
        <w:rPr>
          <w:rFonts w:eastAsia="Times New Roman" w:cs="Arial"/>
          <w:color w:val="000000"/>
          <w:sz w:val="24"/>
          <w:szCs w:val="24"/>
          <w:lang w:eastAsia="en-GB"/>
        </w:rPr>
        <w:t xml:space="preserve"> This proposal, along with the other current </w:t>
      </w:r>
      <w:proofErr w:type="spellStart"/>
      <w:proofErr w:type="gramStart"/>
      <w:r w:rsidRPr="005422CD">
        <w:rPr>
          <w:rFonts w:eastAsia="Times New Roman" w:cs="Arial"/>
          <w:color w:val="000000"/>
          <w:sz w:val="24"/>
          <w:szCs w:val="24"/>
          <w:lang w:eastAsia="en-GB"/>
        </w:rPr>
        <w:t>greenfield</w:t>
      </w:r>
      <w:proofErr w:type="spellEnd"/>
      <w:proofErr w:type="gramEnd"/>
      <w:r w:rsidRPr="005422CD">
        <w:rPr>
          <w:rFonts w:eastAsia="Times New Roman" w:cs="Arial"/>
          <w:color w:val="000000"/>
          <w:sz w:val="24"/>
          <w:szCs w:val="24"/>
          <w:lang w:eastAsia="en-GB"/>
        </w:rPr>
        <w:t xml:space="preserve"> speculations in west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will turn our unspoiled town into a damned great conurbation.</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ii. Part 2.2 '</w:t>
      </w:r>
      <w:proofErr w:type="spellStart"/>
      <w:r w:rsidRPr="005422CD">
        <w:rPr>
          <w:rFonts w:eastAsia="Times New Roman" w:cs="Arial"/>
          <w:b/>
          <w:bCs/>
          <w:color w:val="000000"/>
          <w:sz w:val="24"/>
          <w:szCs w:val="24"/>
          <w:lang w:eastAsia="en-GB"/>
        </w:rPr>
        <w:t>Accessibilty</w:t>
      </w:r>
      <w:proofErr w:type="spellEnd"/>
      <w:r w:rsidRPr="005422CD">
        <w:rPr>
          <w:rFonts w:eastAsia="Times New Roman" w:cs="Arial"/>
          <w:b/>
          <w:bCs/>
          <w:color w:val="000000"/>
          <w:sz w:val="24"/>
          <w:szCs w:val="24"/>
          <w:lang w:eastAsia="en-GB"/>
        </w:rPr>
        <w:t xml:space="preserve"> and Facilities</w:t>
      </w:r>
      <w:r w:rsidRPr="005422CD">
        <w:rPr>
          <w:rFonts w:eastAsia="Times New Roman" w:cs="Arial"/>
          <w:color w:val="000000"/>
          <w:sz w:val="24"/>
          <w:szCs w:val="24"/>
          <w:lang w:eastAsia="en-GB"/>
        </w:rPr>
        <w:t xml:space="preserve">' states: "The town centre is thriving, whereas many others, such as </w:t>
      </w:r>
      <w:proofErr w:type="spellStart"/>
      <w:r w:rsidRPr="005422CD">
        <w:rPr>
          <w:rFonts w:eastAsia="Times New Roman" w:cs="Arial"/>
          <w:color w:val="000000"/>
          <w:sz w:val="24"/>
          <w:szCs w:val="24"/>
          <w:lang w:eastAsia="en-GB"/>
        </w:rPr>
        <w:t>Melksham</w:t>
      </w:r>
      <w:proofErr w:type="spellEnd"/>
      <w:r w:rsidRPr="005422CD">
        <w:rPr>
          <w:rFonts w:eastAsia="Times New Roman" w:cs="Arial"/>
          <w:color w:val="000000"/>
          <w:sz w:val="24"/>
          <w:szCs w:val="24"/>
          <w:lang w:eastAsia="en-GB"/>
        </w:rPr>
        <w:t>, are struggling". </w:t>
      </w:r>
      <w:r w:rsidRPr="005422CD">
        <w:rPr>
          <w:rFonts w:eastAsia="Times New Roman" w:cs="Arial"/>
          <w:b/>
          <w:bCs/>
          <w:color w:val="000000"/>
          <w:sz w:val="24"/>
          <w:szCs w:val="24"/>
          <w:lang w:eastAsia="en-GB"/>
        </w:rPr>
        <w:t>My response</w:t>
      </w:r>
      <w:r w:rsidR="00DC64D3" w:rsidRPr="005422CD">
        <w:rPr>
          <w:rFonts w:eastAsia="Times New Roman" w:cs="Arial"/>
          <w:color w:val="000000"/>
          <w:sz w:val="24"/>
          <w:szCs w:val="24"/>
          <w:lang w:eastAsia="en-GB"/>
        </w:rPr>
        <w:t>: Clearly BBA has</w:t>
      </w:r>
      <w:r w:rsidRPr="005422CD">
        <w:rPr>
          <w:rFonts w:eastAsia="Times New Roman" w:cs="Arial"/>
          <w:color w:val="000000"/>
          <w:sz w:val="24"/>
          <w:szCs w:val="24"/>
          <w:lang w:eastAsia="en-GB"/>
        </w:rPr>
        <w:t xml:space="preserve"> fallen way short with its research.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has one small supermarket - the Co-op; </w:t>
      </w:r>
      <w:proofErr w:type="spellStart"/>
      <w:r w:rsidRPr="005422CD">
        <w:rPr>
          <w:rFonts w:eastAsia="Times New Roman" w:cs="Arial"/>
          <w:color w:val="000000"/>
          <w:sz w:val="24"/>
          <w:szCs w:val="24"/>
          <w:lang w:eastAsia="en-GB"/>
        </w:rPr>
        <w:t>Melksham</w:t>
      </w:r>
      <w:proofErr w:type="spellEnd"/>
      <w:r w:rsidRPr="005422CD">
        <w:rPr>
          <w:rFonts w:eastAsia="Times New Roman" w:cs="Arial"/>
          <w:color w:val="000000"/>
          <w:sz w:val="24"/>
          <w:szCs w:val="24"/>
          <w:lang w:eastAsia="en-GB"/>
        </w:rPr>
        <w:t xml:space="preserve"> has five - the Sainsbury's and ASDA superstores, Waitrose, </w:t>
      </w:r>
      <w:proofErr w:type="spellStart"/>
      <w:r w:rsidRPr="005422CD">
        <w:rPr>
          <w:rFonts w:eastAsia="Times New Roman" w:cs="Arial"/>
          <w:color w:val="000000"/>
          <w:sz w:val="24"/>
          <w:szCs w:val="24"/>
          <w:lang w:eastAsia="en-GB"/>
        </w:rPr>
        <w:t>Aldi</w:t>
      </w:r>
      <w:proofErr w:type="spellEnd"/>
      <w:r w:rsidRPr="005422CD">
        <w:rPr>
          <w:rFonts w:eastAsia="Times New Roman" w:cs="Arial"/>
          <w:color w:val="000000"/>
          <w:sz w:val="24"/>
          <w:szCs w:val="24"/>
          <w:lang w:eastAsia="en-GB"/>
        </w:rPr>
        <w:t xml:space="preserve"> and </w:t>
      </w:r>
      <w:proofErr w:type="spellStart"/>
      <w:r w:rsidRPr="005422CD">
        <w:rPr>
          <w:rFonts w:eastAsia="Times New Roman" w:cs="Arial"/>
          <w:color w:val="000000"/>
          <w:sz w:val="24"/>
          <w:szCs w:val="24"/>
          <w:lang w:eastAsia="en-GB"/>
        </w:rPr>
        <w:t>Lidl</w:t>
      </w:r>
      <w:proofErr w:type="spellEnd"/>
      <w:r w:rsidRPr="005422CD">
        <w:rPr>
          <w:rFonts w:eastAsia="Times New Roman" w:cs="Arial"/>
          <w:color w:val="000000"/>
          <w:sz w:val="24"/>
          <w:szCs w:val="24"/>
          <w:lang w:eastAsia="en-GB"/>
        </w:rPr>
        <w:t xml:space="preserve">. If this state of affairs supposes some kind of benchmark for development, then build in </w:t>
      </w:r>
      <w:proofErr w:type="spellStart"/>
      <w:r w:rsidRPr="005422CD">
        <w:rPr>
          <w:rFonts w:eastAsia="Times New Roman" w:cs="Arial"/>
          <w:color w:val="000000"/>
          <w:sz w:val="24"/>
          <w:szCs w:val="24"/>
          <w:lang w:eastAsia="en-GB"/>
        </w:rPr>
        <w:t>Melksham</w:t>
      </w:r>
      <w:proofErr w:type="spellEnd"/>
      <w:r w:rsidRPr="005422CD">
        <w:rPr>
          <w:rFonts w:eastAsia="Times New Roman" w:cs="Arial"/>
          <w:color w:val="000000"/>
          <w:sz w:val="24"/>
          <w:szCs w:val="24"/>
          <w:lang w:eastAsia="en-GB"/>
        </w:rPr>
        <w:t xml:space="preserve">, not in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roofErr w:type="gramStart"/>
      <w:r w:rsidRPr="005422CD">
        <w:rPr>
          <w:rFonts w:eastAsia="Times New Roman" w:cs="Arial"/>
          <w:color w:val="000000"/>
          <w:sz w:val="24"/>
          <w:szCs w:val="24"/>
          <w:lang w:eastAsia="en-GB"/>
        </w:rPr>
        <w:t>iii</w:t>
      </w:r>
      <w:proofErr w:type="gramEnd"/>
      <w:r w:rsidRPr="005422CD">
        <w:rPr>
          <w:rFonts w:eastAsia="Times New Roman" w:cs="Arial"/>
          <w:color w:val="000000"/>
          <w:sz w:val="24"/>
          <w:szCs w:val="24"/>
          <w:lang w:eastAsia="en-GB"/>
        </w:rPr>
        <w:t>. Part 3.2 '</w:t>
      </w:r>
      <w:r w:rsidRPr="005422CD">
        <w:rPr>
          <w:rFonts w:eastAsia="Times New Roman" w:cs="Arial"/>
          <w:b/>
          <w:bCs/>
          <w:color w:val="000000"/>
          <w:sz w:val="24"/>
          <w:szCs w:val="24"/>
          <w:lang w:eastAsia="en-GB"/>
        </w:rPr>
        <w:t>Suburban Development</w:t>
      </w:r>
      <w:r w:rsidRPr="005422CD">
        <w:rPr>
          <w:rFonts w:eastAsia="Times New Roman" w:cs="Arial"/>
          <w:color w:val="000000"/>
          <w:sz w:val="24"/>
          <w:szCs w:val="24"/>
          <w:lang w:eastAsia="en-GB"/>
        </w:rPr>
        <w:t xml:space="preserve">' contains many inaccuracies. Even with my relatively superficial knowledge, the following errors have been found in this part. This does not bode </w:t>
      </w:r>
      <w:r w:rsidRPr="005422CD">
        <w:rPr>
          <w:rFonts w:eastAsia="Times New Roman" w:cs="Arial"/>
          <w:color w:val="000000"/>
          <w:sz w:val="24"/>
          <w:szCs w:val="24"/>
          <w:lang w:eastAsia="en-GB"/>
        </w:rPr>
        <w:lastRenderedPageBreak/>
        <w:t>well for the overall veracity of this document (and probably other supporting documents too):</w:t>
      </w:r>
    </w:p>
    <w:p w:rsidR="00220D00" w:rsidRPr="005422CD" w:rsidRDefault="00220D00" w:rsidP="00220D00">
      <w:pPr>
        <w:numPr>
          <w:ilvl w:val="0"/>
          <w:numId w:val="1"/>
        </w:numPr>
        <w:spacing w:before="100" w:beforeAutospacing="1" w:after="100" w:afterAutospacing="1"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 xml:space="preserve">Prospect was built by Smith &amp; Lacy (not </w:t>
      </w:r>
      <w:proofErr w:type="spellStart"/>
      <w:r w:rsidRPr="005422CD">
        <w:rPr>
          <w:rFonts w:eastAsia="Times New Roman" w:cs="Arial"/>
          <w:color w:val="000000"/>
          <w:sz w:val="24"/>
          <w:szCs w:val="24"/>
          <w:lang w:eastAsia="en-GB"/>
        </w:rPr>
        <w:t>Lacey</w:t>
      </w:r>
      <w:proofErr w:type="spellEnd"/>
      <w:r w:rsidRPr="005422CD">
        <w:rPr>
          <w:rFonts w:eastAsia="Times New Roman" w:cs="Arial"/>
          <w:color w:val="000000"/>
          <w:sz w:val="24"/>
          <w:szCs w:val="24"/>
          <w:lang w:eastAsia="en-GB"/>
        </w:rPr>
        <w:t>)</w:t>
      </w:r>
    </w:p>
    <w:p w:rsidR="00220D00" w:rsidRPr="005422CD" w:rsidRDefault="00220D00" w:rsidP="00220D00">
      <w:pPr>
        <w:numPr>
          <w:ilvl w:val="0"/>
          <w:numId w:val="1"/>
        </w:numPr>
        <w:spacing w:before="100" w:beforeAutospacing="1" w:after="100" w:afterAutospacing="1"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Katherine Park was completed in 2006, not 2010</w:t>
      </w:r>
    </w:p>
    <w:p w:rsidR="00220D00" w:rsidRPr="003B6DAB" w:rsidRDefault="00220D00" w:rsidP="00220D00">
      <w:pPr>
        <w:numPr>
          <w:ilvl w:val="0"/>
          <w:numId w:val="1"/>
        </w:numPr>
        <w:spacing w:before="100" w:beforeAutospacing="1" w:after="100" w:afterAutospacing="1" w:line="240" w:lineRule="auto"/>
        <w:rPr>
          <w:rFonts w:eastAsia="Times New Roman" w:cs="Times New Roman"/>
          <w:color w:val="000000"/>
          <w:sz w:val="21"/>
          <w:szCs w:val="21"/>
          <w:lang w:eastAsia="en-GB"/>
        </w:rPr>
      </w:pP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was developed in the 1960s and 70s, not '1970s-1990s'</w:t>
      </w:r>
    </w:p>
    <w:p w:rsidR="00220D00" w:rsidRPr="005422CD" w:rsidRDefault="00220D00" w:rsidP="00220D00">
      <w:pPr>
        <w:spacing w:line="240" w:lineRule="auto"/>
        <w:rPr>
          <w:rFonts w:eastAsia="Times New Roman" w:cs="Times New Roman"/>
          <w:color w:val="000000"/>
          <w:sz w:val="24"/>
          <w:szCs w:val="24"/>
          <w:lang w:eastAsia="en-GB"/>
        </w:rPr>
      </w:pPr>
      <w:r w:rsidRPr="005422CD">
        <w:rPr>
          <w:rFonts w:eastAsia="Times New Roman" w:cs="Arial"/>
          <w:color w:val="000000"/>
          <w:sz w:val="24"/>
          <w:szCs w:val="24"/>
          <w:lang w:eastAsia="en-GB"/>
        </w:rPr>
        <w:t xml:space="preserve">I would say that this is typical of 'outsiders' making superficial statements and superficial judgments regarding local issues. As stated at the outset of the current government's term of office (but </w:t>
      </w:r>
      <w:r w:rsidR="00517F97" w:rsidRPr="005422CD">
        <w:rPr>
          <w:rFonts w:eastAsia="Times New Roman" w:cs="Arial"/>
          <w:color w:val="000000"/>
          <w:sz w:val="24"/>
          <w:szCs w:val="24"/>
          <w:lang w:eastAsia="en-GB"/>
        </w:rPr>
        <w:t xml:space="preserve">which </w:t>
      </w:r>
      <w:r w:rsidRPr="005422CD">
        <w:rPr>
          <w:rFonts w:eastAsia="Times New Roman" w:cs="Arial"/>
          <w:color w:val="000000"/>
          <w:sz w:val="24"/>
          <w:szCs w:val="24"/>
          <w:lang w:eastAsia="en-GB"/>
        </w:rPr>
        <w:t>has been largely flouted), local people should be making the decisions about local developments.</w:t>
      </w:r>
    </w:p>
    <w:p w:rsidR="00220D00" w:rsidRPr="005422CD" w:rsidRDefault="00220D00" w:rsidP="00220D00">
      <w:pPr>
        <w:spacing w:line="240" w:lineRule="auto"/>
        <w:rPr>
          <w:rFonts w:eastAsia="Times New Roman" w:cs="Times New Roman"/>
          <w:color w:val="000000"/>
          <w:sz w:val="24"/>
          <w:szCs w:val="24"/>
          <w:lang w:eastAsia="en-GB"/>
        </w:rPr>
      </w:pPr>
    </w:p>
    <w:p w:rsidR="00220D00" w:rsidRPr="005422CD" w:rsidRDefault="00220D00" w:rsidP="00220D00">
      <w:pPr>
        <w:spacing w:line="240" w:lineRule="auto"/>
        <w:rPr>
          <w:rFonts w:eastAsia="Times New Roman" w:cs="Times New Roman"/>
          <w:color w:val="000000"/>
          <w:sz w:val="24"/>
          <w:szCs w:val="24"/>
          <w:lang w:eastAsia="en-GB"/>
        </w:rPr>
      </w:pPr>
      <w:proofErr w:type="gramStart"/>
      <w:r w:rsidRPr="005422CD">
        <w:rPr>
          <w:rFonts w:eastAsia="Times New Roman" w:cs="Arial"/>
          <w:color w:val="000000"/>
          <w:sz w:val="24"/>
          <w:szCs w:val="24"/>
          <w:lang w:eastAsia="en-GB"/>
        </w:rPr>
        <w:t>iv</w:t>
      </w:r>
      <w:proofErr w:type="gramEnd"/>
      <w:r w:rsidRPr="005422CD">
        <w:rPr>
          <w:rFonts w:eastAsia="Times New Roman" w:cs="Arial"/>
          <w:color w:val="000000"/>
          <w:sz w:val="24"/>
          <w:szCs w:val="24"/>
          <w:lang w:eastAsia="en-GB"/>
        </w:rPr>
        <w:t>. a. Part 5 is BBA's fantasy - its so-called </w:t>
      </w:r>
      <w:r w:rsidRPr="005422CD">
        <w:rPr>
          <w:rFonts w:eastAsia="Times New Roman" w:cs="Arial"/>
          <w:b/>
          <w:bCs/>
          <w:color w:val="000000"/>
          <w:sz w:val="24"/>
          <w:szCs w:val="24"/>
          <w:lang w:eastAsia="en-GB"/>
        </w:rPr>
        <w:t>Outline Development Design Approach</w:t>
      </w:r>
      <w:r w:rsidRPr="005422CD">
        <w:rPr>
          <w:rFonts w:eastAsia="Times New Roman" w:cs="Arial"/>
          <w:color w:val="000000"/>
          <w:sz w:val="24"/>
          <w:szCs w:val="24"/>
          <w:lang w:eastAsia="en-GB"/>
        </w:rPr>
        <w:t xml:space="preserve">. This contains the customary "sustainability", "sense of place", "open space", "landscaping" with "tree-lined avenue", "children's play area", "access points", "on-plot parking" and so on. </w:t>
      </w:r>
      <w:proofErr w:type="gramStart"/>
      <w:r w:rsidRPr="005422CD">
        <w:rPr>
          <w:rFonts w:eastAsia="Times New Roman" w:cs="Arial"/>
          <w:color w:val="000000"/>
          <w:sz w:val="24"/>
          <w:szCs w:val="24"/>
          <w:lang w:eastAsia="en-GB"/>
        </w:rPr>
        <w:t>In other words, all the usual, trite, hackneyed stuff that all such developers have lined up for their 21st-century speculations.</w:t>
      </w:r>
      <w:proofErr w:type="gramEnd"/>
      <w:r w:rsidRPr="005422CD">
        <w:rPr>
          <w:rFonts w:eastAsia="Times New Roman" w:cs="Arial"/>
          <w:color w:val="000000"/>
          <w:sz w:val="24"/>
          <w:szCs w:val="24"/>
          <w:lang w:eastAsia="en-GB"/>
        </w:rPr>
        <w:t xml:space="preserve"> A mutation here though has gratuitously thrown a medical/community centre into the mix. Never mind that millions have just been spent on the new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Community Campus less than a mile away or that the £1,000,000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Community Centre, built in 2000, lies largely unused and "not fit for purpose" (Wilts CC description) just over a half-mile away.</w:t>
      </w:r>
    </w:p>
    <w:p w:rsidR="00220D00" w:rsidRPr="005422CD" w:rsidRDefault="00220D00" w:rsidP="00220D00">
      <w:pPr>
        <w:spacing w:line="240" w:lineRule="auto"/>
        <w:rPr>
          <w:rFonts w:eastAsia="Times New Roman" w:cs="Times New Roman"/>
          <w:color w:val="000000"/>
          <w:sz w:val="24"/>
          <w:szCs w:val="24"/>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 xml:space="preserve">iv. </w:t>
      </w:r>
      <w:proofErr w:type="gramStart"/>
      <w:r w:rsidRPr="005422CD">
        <w:rPr>
          <w:rFonts w:eastAsia="Times New Roman" w:cs="Arial"/>
          <w:color w:val="000000"/>
          <w:sz w:val="24"/>
          <w:szCs w:val="24"/>
          <w:lang w:eastAsia="en-GB"/>
        </w:rPr>
        <w:t>b</w:t>
      </w:r>
      <w:proofErr w:type="gramEnd"/>
      <w:r w:rsidRPr="005422CD">
        <w:rPr>
          <w:rFonts w:eastAsia="Times New Roman" w:cs="Arial"/>
          <w:color w:val="000000"/>
          <w:sz w:val="24"/>
          <w:szCs w:val="24"/>
          <w:lang w:eastAsia="en-GB"/>
        </w:rPr>
        <w:t>. And, unaccountably, the "visually impaired" receive special attention here with: "Lighting and materials will be used to create locally lit areas to help the visually impaired." and "... hard and soft</w:t>
      </w:r>
      <w:r w:rsidRPr="005422CD">
        <w:rPr>
          <w:rFonts w:eastAsia="Times New Roman" w:cs="Arial"/>
          <w:color w:val="000000"/>
          <w:sz w:val="21"/>
          <w:szCs w:val="21"/>
          <w:lang w:eastAsia="en-GB"/>
        </w:rPr>
        <w:t> </w:t>
      </w:r>
      <w:r w:rsidRPr="005422CD">
        <w:rPr>
          <w:rFonts w:eastAsia="Times New Roman" w:cs="Arial"/>
          <w:color w:val="000000"/>
          <w:sz w:val="24"/>
          <w:szCs w:val="24"/>
          <w:lang w:eastAsia="en-GB"/>
        </w:rPr>
        <w:t>landscaping to allow the visually impaired better access through the site". I would imagine that this text has been copy/pasted from a development proposal for the disabled, otherwise why give special attention to this particular disability?</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 xml:space="preserve">iv. </w:t>
      </w:r>
      <w:proofErr w:type="gramStart"/>
      <w:r w:rsidRPr="005422CD">
        <w:rPr>
          <w:rFonts w:eastAsia="Times New Roman" w:cs="Arial"/>
          <w:color w:val="000000"/>
          <w:sz w:val="24"/>
          <w:szCs w:val="24"/>
          <w:lang w:eastAsia="en-GB"/>
        </w:rPr>
        <w:t>c</w:t>
      </w:r>
      <w:proofErr w:type="gramEnd"/>
      <w:r w:rsidRPr="005422CD">
        <w:rPr>
          <w:rFonts w:eastAsia="Times New Roman" w:cs="Arial"/>
          <w:color w:val="000000"/>
          <w:sz w:val="24"/>
          <w:szCs w:val="24"/>
          <w:lang w:eastAsia="en-GB"/>
        </w:rPr>
        <w:t xml:space="preserve">. What on earth does this mean ... "The scheme will support the local biodiversity by maintaining the existing landscaping, where </w:t>
      </w:r>
      <w:proofErr w:type="gramStart"/>
      <w:r w:rsidRPr="005422CD">
        <w:rPr>
          <w:rFonts w:eastAsia="Times New Roman" w:cs="Arial"/>
          <w:color w:val="000000"/>
          <w:sz w:val="24"/>
          <w:szCs w:val="24"/>
          <w:lang w:eastAsia="en-GB"/>
        </w:rPr>
        <w:t>possible.</w:t>
      </w:r>
      <w:proofErr w:type="gramEnd"/>
      <w:r w:rsidRPr="005422CD">
        <w:rPr>
          <w:rFonts w:eastAsia="Times New Roman" w:cs="Arial"/>
          <w:color w:val="000000"/>
          <w:sz w:val="24"/>
          <w:szCs w:val="24"/>
          <w:lang w:eastAsia="en-GB"/>
        </w:rPr>
        <w:t xml:space="preserve"> New landscaping will also encourage and enhance the biodiversity of the area". How can the building of 170 homes maintain the existing landscaping? And how can it encourage local biodiversity? Just as a matter of interest, the </w:t>
      </w:r>
      <w:proofErr w:type="spellStart"/>
      <w:r w:rsidRPr="005422CD">
        <w:rPr>
          <w:rFonts w:eastAsia="Times New Roman" w:cs="Arial"/>
          <w:color w:val="000000"/>
          <w:sz w:val="24"/>
          <w:szCs w:val="24"/>
          <w:lang w:eastAsia="en-GB"/>
        </w:rPr>
        <w:t>miscanthus</w:t>
      </w:r>
      <w:proofErr w:type="spellEnd"/>
      <w:r w:rsidRPr="005422CD">
        <w:rPr>
          <w:rFonts w:eastAsia="Times New Roman" w:cs="Arial"/>
          <w:color w:val="000000"/>
          <w:sz w:val="24"/>
          <w:szCs w:val="24"/>
          <w:lang w:eastAsia="en-GB"/>
        </w:rPr>
        <w:t xml:space="preserve"> field provides habitat for a local population of </w:t>
      </w:r>
      <w:proofErr w:type="spellStart"/>
      <w:r w:rsidRPr="005422CD">
        <w:rPr>
          <w:rFonts w:eastAsia="Times New Roman" w:cs="Arial"/>
          <w:color w:val="000000"/>
          <w:sz w:val="24"/>
          <w:szCs w:val="24"/>
          <w:lang w:eastAsia="en-GB"/>
        </w:rPr>
        <w:t>muntjac</w:t>
      </w:r>
      <w:proofErr w:type="spellEnd"/>
      <w:r w:rsidRPr="005422CD">
        <w:rPr>
          <w:rFonts w:eastAsia="Times New Roman" w:cs="Arial"/>
          <w:color w:val="000000"/>
          <w:sz w:val="24"/>
          <w:szCs w:val="24"/>
          <w:lang w:eastAsia="en-GB"/>
        </w:rPr>
        <w:t xml:space="preserve"> which are not native or protected (see, or rather listen to, the 30th December 2013 recording of </w:t>
      </w:r>
      <w:proofErr w:type="spellStart"/>
      <w:r w:rsidRPr="005422CD">
        <w:rPr>
          <w:rFonts w:eastAsia="Times New Roman" w:cs="Arial"/>
          <w:color w:val="000000"/>
          <w:sz w:val="24"/>
          <w:szCs w:val="24"/>
          <w:lang w:eastAsia="en-GB"/>
        </w:rPr>
        <w:t>muntjac</w:t>
      </w:r>
      <w:proofErr w:type="spellEnd"/>
      <w:r w:rsidRPr="005422CD">
        <w:rPr>
          <w:rFonts w:eastAsia="Times New Roman" w:cs="Arial"/>
          <w:color w:val="000000"/>
          <w:sz w:val="24"/>
          <w:szCs w:val="24"/>
          <w:lang w:eastAsia="en-GB"/>
        </w:rPr>
        <w:t xml:space="preserve"> 'barking' in this field here: </w:t>
      </w:r>
      <w:hyperlink r:id="rId5" w:tgtFrame="_blank" w:history="1">
        <w:r w:rsidRPr="005422CD">
          <w:rPr>
            <w:rFonts w:eastAsia="Times New Roman" w:cs="Times New Roman"/>
            <w:color w:val="0000FF"/>
            <w:sz w:val="24"/>
            <w:szCs w:val="24"/>
            <w:u w:val="single"/>
            <w:lang w:eastAsia="en-GB"/>
          </w:rPr>
          <w:t>http://www.rudloescene.co.uk/localities/rudloe/</w:t>
        </w:r>
      </w:hyperlink>
      <w:r w:rsidRPr="005422CD">
        <w:rPr>
          <w:rFonts w:eastAsia="Times New Roman" w:cs="Times New Roman"/>
          <w:color w:val="000000"/>
          <w:sz w:val="24"/>
          <w:szCs w:val="24"/>
          <w:lang w:eastAsia="en-GB"/>
        </w:rPr>
        <w:t>)</w:t>
      </w:r>
      <w:r w:rsidR="00CC216B" w:rsidRPr="005422CD">
        <w:rPr>
          <w:rFonts w:eastAsia="Times New Roman" w:cs="Times New Roman"/>
          <w:color w:val="000000"/>
          <w:sz w:val="24"/>
          <w:szCs w:val="24"/>
          <w:lang w:eastAsia="en-GB"/>
        </w:rPr>
        <w:t xml:space="preserve"> </w:t>
      </w:r>
      <w:r w:rsidR="00CC216B" w:rsidRPr="005422CD">
        <w:rPr>
          <w:rFonts w:eastAsia="Times New Roman" w:cs="Arial"/>
          <w:color w:val="000000"/>
          <w:sz w:val="24"/>
          <w:szCs w:val="24"/>
          <w:lang w:eastAsia="en-GB"/>
        </w:rPr>
        <w:t>but add to the ‘biodiversity’</w:t>
      </w:r>
      <w:r w:rsidRPr="005422CD">
        <w:rPr>
          <w:rFonts w:eastAsia="Times New Roman" w:cs="Times New Roman"/>
          <w:color w:val="000000"/>
          <w:sz w:val="24"/>
          <w:szCs w:val="24"/>
          <w:lang w:eastAsia="en-GB"/>
        </w:rPr>
        <w:t>.</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roofErr w:type="gramStart"/>
      <w:r w:rsidRPr="005422CD">
        <w:rPr>
          <w:rFonts w:eastAsia="Times New Roman" w:cs="Arial"/>
          <w:color w:val="000000"/>
          <w:sz w:val="24"/>
          <w:szCs w:val="24"/>
          <w:lang w:eastAsia="en-GB"/>
        </w:rPr>
        <w:t>iv</w:t>
      </w:r>
      <w:proofErr w:type="gramEnd"/>
      <w:r w:rsidRPr="005422CD">
        <w:rPr>
          <w:rFonts w:eastAsia="Times New Roman" w:cs="Arial"/>
          <w:color w:val="000000"/>
          <w:sz w:val="24"/>
          <w:szCs w:val="24"/>
          <w:lang w:eastAsia="en-GB"/>
        </w:rPr>
        <w:t xml:space="preserve">. d. "New access points will give the opportunity for easier pedestrian crossing access". What neither this proposal nor the previous 'granted' </w:t>
      </w:r>
      <w:proofErr w:type="spellStart"/>
      <w:r w:rsidRPr="005422CD">
        <w:rPr>
          <w:rFonts w:eastAsia="Times New Roman" w:cs="Arial"/>
          <w:color w:val="000000"/>
          <w:sz w:val="24"/>
          <w:szCs w:val="24"/>
          <w:lang w:eastAsia="en-GB"/>
        </w:rPr>
        <w:t>Hannick</w:t>
      </w:r>
      <w:proofErr w:type="spellEnd"/>
      <w:r w:rsidRPr="005422CD">
        <w:rPr>
          <w:rFonts w:eastAsia="Times New Roman" w:cs="Arial"/>
          <w:color w:val="000000"/>
          <w:sz w:val="24"/>
          <w:szCs w:val="24"/>
          <w:lang w:eastAsia="en-GB"/>
        </w:rPr>
        <w:t xml:space="preserve"> application (13/05724/OUT) further along Bradford Road makes clear is that developments between Park Lane and Bradford Road are 'islands' with no direct access to footpath or cycle routes into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(or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/Hawthorn). The Bradford Road footpath and the Park Lane cycleway/footpath are on the north side and south side of their respective roads. Every walking or cycling journey from/to this estate will require the crossing of these busy roads.</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iv. e. Part 5 goes into all sorts of fussy detail regarding casement and bay windows,</w:t>
      </w:r>
      <w:r w:rsidR="00A21B67" w:rsidRPr="005422CD">
        <w:rPr>
          <w:rFonts w:eastAsia="Times New Roman" w:cs="Arial"/>
          <w:color w:val="000000"/>
          <w:sz w:val="24"/>
          <w:szCs w:val="24"/>
          <w:lang w:eastAsia="en-GB"/>
        </w:rPr>
        <w:t xml:space="preserve"> </w:t>
      </w:r>
      <w:r w:rsidRPr="005422CD">
        <w:rPr>
          <w:rFonts w:eastAsia="Times New Roman" w:cs="Arial"/>
          <w:color w:val="000000"/>
          <w:sz w:val="24"/>
          <w:szCs w:val="24"/>
          <w:lang w:eastAsia="en-GB"/>
        </w:rPr>
        <w:t xml:space="preserve">quoins, coloured render, cornicing etc but fails to mention the most fundamental aspect of a home - its internal (and external) space. Britain builds the smallest homes in Europe (described in a </w:t>
      </w:r>
      <w:r w:rsidRPr="005422CD">
        <w:rPr>
          <w:rFonts w:eastAsia="Times New Roman" w:cs="Arial"/>
          <w:color w:val="000000"/>
          <w:sz w:val="24"/>
          <w:szCs w:val="24"/>
          <w:lang w:eastAsia="en-GB"/>
        </w:rPr>
        <w:lastRenderedPageBreak/>
        <w:t>recent press articles as "shoebox homes"); i</w:t>
      </w:r>
      <w:r w:rsidRPr="005422CD">
        <w:rPr>
          <w:rFonts w:eastAsia="Times New Roman" w:cs="Arial"/>
          <w:color w:val="000000"/>
          <w:sz w:val="24"/>
          <w:szCs w:val="24"/>
          <w:shd w:val="clear" w:color="auto" w:fill="FFFFFF"/>
          <w:lang w:eastAsia="en-GB"/>
        </w:rPr>
        <w:t>n Ireland, new homes are, on average, 87.7 sq m (15% bigger), in the Netherlands, 115.5 sq m (53% bigger) and in Denmark, new homes are 137 sq m (80% bigger). So, less of the insignificant detail please and let us have the proposed space specifications to see how they compare with our continental neighbours.</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b/>
          <w:bCs/>
          <w:color w:val="000000"/>
          <w:sz w:val="24"/>
          <w:szCs w:val="24"/>
          <w:shd w:val="clear" w:color="auto" w:fill="FFFFFF"/>
          <w:lang w:eastAsia="en-GB"/>
        </w:rPr>
        <w:t>b.</w:t>
      </w:r>
      <w:r w:rsidRPr="005422CD">
        <w:rPr>
          <w:rFonts w:eastAsia="Times New Roman" w:cs="Arial"/>
          <w:b/>
          <w:bCs/>
          <w:color w:val="000000"/>
          <w:sz w:val="24"/>
          <w:szCs w:val="24"/>
          <w:lang w:eastAsia="en-GB"/>
        </w:rPr>
        <w:t> </w:t>
      </w:r>
      <w:r w:rsidRPr="005422CD">
        <w:rPr>
          <w:rFonts w:eastAsia="Times New Roman" w:cs="Arial"/>
          <w:b/>
          <w:bCs/>
          <w:color w:val="000000"/>
          <w:sz w:val="24"/>
          <w:szCs w:val="24"/>
          <w:shd w:val="clear" w:color="auto" w:fill="FFFFFF"/>
          <w:lang w:eastAsia="en-GB"/>
        </w:rPr>
        <w:t xml:space="preserve">The Ecological Appraisal by </w:t>
      </w:r>
      <w:proofErr w:type="spellStart"/>
      <w:r w:rsidRPr="005422CD">
        <w:rPr>
          <w:rFonts w:eastAsia="Times New Roman" w:cs="Arial"/>
          <w:b/>
          <w:bCs/>
          <w:color w:val="000000"/>
          <w:sz w:val="24"/>
          <w:szCs w:val="24"/>
          <w:shd w:val="clear" w:color="auto" w:fill="FFFFFF"/>
          <w:lang w:eastAsia="en-GB"/>
        </w:rPr>
        <w:t>Engain</w:t>
      </w:r>
      <w:proofErr w:type="spellEnd"/>
      <w:r w:rsidRPr="005422CD">
        <w:rPr>
          <w:rFonts w:eastAsia="Times New Roman" w:cs="Arial"/>
          <w:b/>
          <w:bCs/>
          <w:color w:val="000000"/>
          <w:sz w:val="24"/>
          <w:szCs w:val="24"/>
          <w:shd w:val="clear" w:color="auto" w:fill="FFFFFF"/>
          <w:lang w:eastAsia="en-GB"/>
        </w:rPr>
        <w:t xml:space="preserve"> dated 15 April 2014</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roofErr w:type="spellStart"/>
      <w:r w:rsidRPr="005422CD">
        <w:rPr>
          <w:rFonts w:eastAsia="Times New Roman" w:cs="Arial"/>
          <w:color w:val="000000"/>
          <w:sz w:val="24"/>
          <w:szCs w:val="24"/>
          <w:shd w:val="clear" w:color="auto" w:fill="FFFFFF"/>
          <w:lang w:eastAsia="en-GB"/>
        </w:rPr>
        <w:t>i</w:t>
      </w:r>
      <w:proofErr w:type="spellEnd"/>
      <w:r w:rsidRPr="005422CD">
        <w:rPr>
          <w:rFonts w:eastAsia="Times New Roman" w:cs="Arial"/>
          <w:color w:val="000000"/>
          <w:sz w:val="24"/>
          <w:szCs w:val="24"/>
          <w:shd w:val="clear" w:color="auto" w:fill="FFFFFF"/>
          <w:lang w:eastAsia="en-GB"/>
        </w:rPr>
        <w:t>. Section 1.1 of this report states: "</w:t>
      </w:r>
      <w:proofErr w:type="spellStart"/>
      <w:r w:rsidRPr="005422CD">
        <w:rPr>
          <w:rFonts w:eastAsia="Times New Roman" w:cs="Arial"/>
          <w:color w:val="000000"/>
          <w:sz w:val="24"/>
          <w:szCs w:val="24"/>
          <w:lang w:eastAsia="en-GB"/>
        </w:rPr>
        <w:t>Engain</w:t>
      </w:r>
      <w:proofErr w:type="spellEnd"/>
      <w:r w:rsidRPr="005422CD">
        <w:rPr>
          <w:rFonts w:eastAsia="Times New Roman" w:cs="Arial"/>
          <w:color w:val="000000"/>
          <w:sz w:val="24"/>
          <w:szCs w:val="24"/>
          <w:lang w:eastAsia="en-GB"/>
        </w:rPr>
        <w:t xml:space="preserve"> was requested by </w:t>
      </w:r>
      <w:proofErr w:type="spellStart"/>
      <w:r w:rsidRPr="005422CD">
        <w:rPr>
          <w:rFonts w:eastAsia="Times New Roman" w:cs="Arial"/>
          <w:color w:val="000000"/>
          <w:sz w:val="24"/>
          <w:szCs w:val="24"/>
          <w:lang w:eastAsia="en-GB"/>
        </w:rPr>
        <w:t>Redcliffe</w:t>
      </w:r>
      <w:proofErr w:type="spellEnd"/>
      <w:r w:rsidRPr="005422CD">
        <w:rPr>
          <w:rFonts w:eastAsia="Times New Roman" w:cs="Arial"/>
          <w:color w:val="000000"/>
          <w:sz w:val="24"/>
          <w:szCs w:val="24"/>
          <w:lang w:eastAsia="en-GB"/>
        </w:rPr>
        <w:t xml:space="preserve"> Homes to undertake an extended ecological appraisal, hedgerow survey and protected species surveys for bats, dormice and badgers at an application site adjacent to Bradford Road,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xml:space="preserve">, </w:t>
      </w:r>
      <w:proofErr w:type="gramStart"/>
      <w:r w:rsidRPr="005422CD">
        <w:rPr>
          <w:rFonts w:eastAsia="Times New Roman" w:cs="Arial"/>
          <w:color w:val="000000"/>
          <w:sz w:val="24"/>
          <w:szCs w:val="24"/>
          <w:lang w:eastAsia="en-GB"/>
        </w:rPr>
        <w:t>Wiltshire</w:t>
      </w:r>
      <w:proofErr w:type="gramEnd"/>
      <w:r w:rsidRPr="005422CD">
        <w:rPr>
          <w:rFonts w:eastAsia="Times New Roman" w:cs="Arial"/>
          <w:color w:val="000000"/>
          <w:sz w:val="24"/>
          <w:szCs w:val="24"/>
          <w:lang w:eastAsia="en-GB"/>
        </w:rPr>
        <w:t xml:space="preserve">. The site is being considered for a proposed development of up to 170 residential dwellings." However, neither the owner nor </w:t>
      </w:r>
      <w:proofErr w:type="spellStart"/>
      <w:r w:rsidRPr="005422CD">
        <w:rPr>
          <w:rFonts w:eastAsia="Times New Roman" w:cs="Arial"/>
          <w:color w:val="000000"/>
          <w:sz w:val="24"/>
          <w:szCs w:val="24"/>
          <w:lang w:eastAsia="en-GB"/>
        </w:rPr>
        <w:t>Engain</w:t>
      </w:r>
      <w:proofErr w:type="spellEnd"/>
      <w:r w:rsidRPr="005422CD">
        <w:rPr>
          <w:rFonts w:eastAsia="Times New Roman" w:cs="Arial"/>
          <w:color w:val="000000"/>
          <w:sz w:val="24"/>
          <w:szCs w:val="24"/>
          <w:lang w:eastAsia="en-GB"/>
        </w:rPr>
        <w:t xml:space="preserve"> had the good grace to tell the tenant farmer of this undertaking. Consequently, in </w:t>
      </w:r>
      <w:r w:rsidR="0017352A" w:rsidRPr="005422CD">
        <w:rPr>
          <w:rFonts w:eastAsia="Times New Roman" w:cs="Arial"/>
          <w:color w:val="000000"/>
          <w:sz w:val="24"/>
          <w:szCs w:val="24"/>
          <w:lang w:eastAsia="en-GB"/>
        </w:rPr>
        <w:t>early 2014, the farmer performed</w:t>
      </w:r>
      <w:r w:rsidRPr="005422CD">
        <w:rPr>
          <w:rFonts w:eastAsia="Times New Roman" w:cs="Arial"/>
          <w:color w:val="000000"/>
          <w:sz w:val="24"/>
          <w:szCs w:val="24"/>
          <w:lang w:eastAsia="en-GB"/>
        </w:rPr>
        <w:t xml:space="preserve"> his periodic hedge trimming around the subject field thus</w:t>
      </w:r>
      <w:r w:rsidR="00870846" w:rsidRPr="005422CD">
        <w:rPr>
          <w:rFonts w:eastAsia="Times New Roman" w:cs="Arial"/>
          <w:color w:val="000000"/>
          <w:sz w:val="24"/>
          <w:szCs w:val="24"/>
          <w:lang w:eastAsia="en-GB"/>
        </w:rPr>
        <w:t xml:space="preserve"> damaging many of the 100 dormous</w:t>
      </w:r>
      <w:r w:rsidRPr="005422CD">
        <w:rPr>
          <w:rFonts w:eastAsia="Times New Roman" w:cs="Arial"/>
          <w:color w:val="000000"/>
          <w:sz w:val="24"/>
          <w:szCs w:val="24"/>
          <w:lang w:eastAsia="en-GB"/>
        </w:rPr>
        <w:t>e nest tubes and thereby, presumably, invalidating the survey.</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ii. Section 2.3 states: "Roads bound the north, west and south eastern site perimeters and a disused quarry lies at the north eastern boundary". The Pickwick quarry, however, is very much in use and operated by Hanson.</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color w:val="000000"/>
          <w:sz w:val="24"/>
          <w:szCs w:val="24"/>
          <w:lang w:eastAsia="en-GB"/>
        </w:rPr>
        <w:t>iii. The three photographic plates in appendix 2 are of such poor quality that they are rendered worthless.</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r w:rsidRPr="005422CD">
        <w:rPr>
          <w:rFonts w:eastAsia="Times New Roman" w:cs="Arial"/>
          <w:b/>
          <w:bCs/>
          <w:color w:val="000000"/>
          <w:sz w:val="24"/>
          <w:szCs w:val="24"/>
          <w:lang w:eastAsia="en-GB"/>
        </w:rPr>
        <w:t>c. The Landscape and Visual Impact Assessment dated April 2014 by Nicholas Pearson Associates</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220D00">
      <w:pPr>
        <w:spacing w:line="240" w:lineRule="auto"/>
        <w:rPr>
          <w:rFonts w:eastAsia="Times New Roman" w:cs="Times New Roman"/>
          <w:color w:val="000000"/>
          <w:sz w:val="21"/>
          <w:szCs w:val="21"/>
          <w:lang w:eastAsia="en-GB"/>
        </w:rPr>
      </w:pPr>
      <w:proofErr w:type="spellStart"/>
      <w:r w:rsidRPr="005422CD">
        <w:rPr>
          <w:rFonts w:eastAsia="Times New Roman" w:cs="Arial"/>
          <w:color w:val="000000"/>
          <w:sz w:val="24"/>
          <w:szCs w:val="24"/>
          <w:lang w:eastAsia="en-GB"/>
        </w:rPr>
        <w:t>i</w:t>
      </w:r>
      <w:proofErr w:type="spellEnd"/>
      <w:r w:rsidRPr="005422CD">
        <w:rPr>
          <w:rFonts w:eastAsia="Times New Roman" w:cs="Arial"/>
          <w:color w:val="000000"/>
          <w:sz w:val="24"/>
          <w:szCs w:val="24"/>
          <w:lang w:eastAsia="en-GB"/>
        </w:rPr>
        <w:t xml:space="preserve">. Section 4.9 of the Site Landscape Appraisal states: "The site is located between Bath Road and Park Lane, to the east of </w:t>
      </w:r>
      <w:proofErr w:type="spellStart"/>
      <w:r w:rsidRPr="005422CD">
        <w:rPr>
          <w:rFonts w:eastAsia="Times New Roman" w:cs="Arial"/>
          <w:color w:val="000000"/>
          <w:sz w:val="24"/>
          <w:szCs w:val="24"/>
          <w:lang w:eastAsia="en-GB"/>
        </w:rPr>
        <w:t>Rudloe</w:t>
      </w:r>
      <w:proofErr w:type="spellEnd"/>
      <w:r w:rsidRPr="005422CD">
        <w:rPr>
          <w:rFonts w:eastAsia="Times New Roman" w:cs="Arial"/>
          <w:color w:val="000000"/>
          <w:sz w:val="24"/>
          <w:szCs w:val="24"/>
          <w:lang w:eastAsia="en-GB"/>
        </w:rPr>
        <w:t xml:space="preserve"> and to the west of </w:t>
      </w:r>
      <w:proofErr w:type="spellStart"/>
      <w:r w:rsidRPr="005422CD">
        <w:rPr>
          <w:rFonts w:eastAsia="Times New Roman" w:cs="Arial"/>
          <w:color w:val="000000"/>
          <w:sz w:val="24"/>
          <w:szCs w:val="24"/>
          <w:lang w:eastAsia="en-GB"/>
        </w:rPr>
        <w:t>Corsham</w:t>
      </w:r>
      <w:proofErr w:type="spellEnd"/>
      <w:r w:rsidRPr="005422CD">
        <w:rPr>
          <w:rFonts w:eastAsia="Times New Roman" w:cs="Arial"/>
          <w:color w:val="000000"/>
          <w:sz w:val="24"/>
          <w:szCs w:val="24"/>
          <w:lang w:eastAsia="en-GB"/>
        </w:rPr>
        <w:t>." This has shades of a pantomime so let's use appropriate language - "</w:t>
      </w:r>
      <w:proofErr w:type="gramStart"/>
      <w:r w:rsidRPr="005422CD">
        <w:rPr>
          <w:rFonts w:eastAsia="Times New Roman" w:cs="Arial"/>
          <w:color w:val="000000"/>
          <w:sz w:val="24"/>
          <w:szCs w:val="24"/>
          <w:lang w:eastAsia="en-GB"/>
        </w:rPr>
        <w:t>Oh no it isn't</w:t>
      </w:r>
      <w:proofErr w:type="gramEnd"/>
      <w:r w:rsidRPr="005422CD">
        <w:rPr>
          <w:rFonts w:eastAsia="Times New Roman" w:cs="Arial"/>
          <w:color w:val="000000"/>
          <w:sz w:val="24"/>
          <w:szCs w:val="24"/>
          <w:lang w:eastAsia="en-GB"/>
        </w:rPr>
        <w:t xml:space="preserve"> - it's located between the Bradford Road and Park Lane".</w:t>
      </w:r>
    </w:p>
    <w:p w:rsidR="00220D00" w:rsidRPr="005422CD" w:rsidRDefault="00220D00" w:rsidP="00220D00">
      <w:pPr>
        <w:spacing w:line="240" w:lineRule="auto"/>
        <w:rPr>
          <w:rFonts w:eastAsia="Times New Roman" w:cs="Times New Roman"/>
          <w:color w:val="000000"/>
          <w:sz w:val="21"/>
          <w:szCs w:val="21"/>
          <w:lang w:eastAsia="en-GB"/>
        </w:rPr>
      </w:pPr>
    </w:p>
    <w:p w:rsidR="00220D00" w:rsidRPr="005422CD" w:rsidRDefault="00220D00" w:rsidP="00372ABA">
      <w:pPr>
        <w:spacing w:line="240" w:lineRule="auto"/>
        <w:rPr>
          <w:rFonts w:eastAsia="Times New Roman" w:cs="Arial"/>
          <w:color w:val="000000"/>
          <w:sz w:val="24"/>
          <w:szCs w:val="24"/>
          <w:lang w:eastAsia="en-GB"/>
        </w:rPr>
      </w:pPr>
      <w:r w:rsidRPr="005422CD">
        <w:rPr>
          <w:rFonts w:eastAsia="Times New Roman" w:cs="Arial"/>
          <w:color w:val="000000"/>
          <w:sz w:val="24"/>
          <w:szCs w:val="24"/>
          <w:lang w:eastAsia="en-GB"/>
        </w:rPr>
        <w:t>ii. Section 5.11 states:</w:t>
      </w:r>
      <w:r w:rsidRPr="005422CD">
        <w:rPr>
          <w:rFonts w:eastAsia="Times New Roman" w:cs="Arial"/>
          <w:color w:val="000000"/>
          <w:sz w:val="21"/>
          <w:szCs w:val="21"/>
          <w:lang w:eastAsia="en-GB"/>
        </w:rPr>
        <w:t xml:space="preserve"> "</w:t>
      </w:r>
      <w:r w:rsidRPr="005422CD">
        <w:rPr>
          <w:rFonts w:eastAsia="Times New Roman" w:cs="Arial"/>
          <w:color w:val="000000"/>
          <w:sz w:val="24"/>
          <w:szCs w:val="24"/>
          <w:lang w:eastAsia="en-GB"/>
        </w:rPr>
        <w:t>A view is available from Bath Road however this is transient and for a short section only</w:t>
      </w:r>
      <w:r w:rsidR="00372ABA" w:rsidRPr="005422CD">
        <w:rPr>
          <w:rFonts w:eastAsia="Times New Roman" w:cs="Arial"/>
          <w:color w:val="000000"/>
          <w:sz w:val="24"/>
          <w:szCs w:val="24"/>
          <w:lang w:eastAsia="en-GB"/>
        </w:rPr>
        <w:t xml:space="preserve">” and section 8.8 states “transient views toward the mid-distant site are experienced by drivers and cyclists and a small number of pedestrians, along a short section of Bath Road </w:t>
      </w:r>
      <w:r w:rsidRPr="005422CD">
        <w:rPr>
          <w:rFonts w:eastAsia="Times New Roman" w:cs="Arial"/>
          <w:color w:val="000000"/>
          <w:sz w:val="24"/>
          <w:szCs w:val="24"/>
          <w:lang w:eastAsia="en-GB"/>
        </w:rPr>
        <w:t>"</w:t>
      </w:r>
      <w:r w:rsidR="00372ABA" w:rsidRPr="005422CD">
        <w:rPr>
          <w:rFonts w:eastAsia="Times New Roman" w:cs="Arial"/>
          <w:color w:val="000000"/>
          <w:sz w:val="24"/>
          <w:szCs w:val="24"/>
          <w:lang w:eastAsia="en-GB"/>
        </w:rPr>
        <w:t>.</w:t>
      </w:r>
      <w:r w:rsidRPr="005422CD">
        <w:rPr>
          <w:rFonts w:eastAsia="Times New Roman" w:cs="Arial"/>
          <w:color w:val="000000"/>
          <w:sz w:val="24"/>
          <w:szCs w:val="24"/>
          <w:lang w:eastAsia="en-GB"/>
        </w:rPr>
        <w:t xml:space="preserve"> Much use is made of the word "transient" in this and other sections. However, views are only transient if seen from passing cars; to walkers or cyclists, the described views would be more enduring than transient.</w:t>
      </w:r>
      <w:r w:rsidR="00936A4D" w:rsidRPr="005422CD">
        <w:rPr>
          <w:rFonts w:eastAsia="Times New Roman" w:cs="Arial"/>
          <w:color w:val="000000"/>
          <w:sz w:val="24"/>
          <w:szCs w:val="24"/>
          <w:lang w:eastAsia="en-GB"/>
        </w:rPr>
        <w:t xml:space="preserve"> The following </w:t>
      </w:r>
      <w:r w:rsidR="00051B8B" w:rsidRPr="005422CD">
        <w:rPr>
          <w:rFonts w:eastAsia="Times New Roman" w:cs="Arial"/>
          <w:color w:val="000000"/>
          <w:sz w:val="24"/>
          <w:szCs w:val="24"/>
          <w:lang w:eastAsia="en-GB"/>
        </w:rPr>
        <w:t>‘enduring’ view</w:t>
      </w:r>
      <w:r w:rsidR="00936A4D" w:rsidRPr="005422CD">
        <w:rPr>
          <w:rFonts w:eastAsia="Times New Roman" w:cs="Arial"/>
          <w:color w:val="000000"/>
          <w:sz w:val="24"/>
          <w:szCs w:val="24"/>
          <w:lang w:eastAsia="en-GB"/>
        </w:rPr>
        <w:t xml:space="preserve">s are a) from the north boundary of </w:t>
      </w:r>
      <w:proofErr w:type="spellStart"/>
      <w:r w:rsidR="00936A4D" w:rsidRPr="005422CD">
        <w:rPr>
          <w:rFonts w:eastAsia="Times New Roman" w:cs="Arial"/>
          <w:color w:val="000000"/>
          <w:sz w:val="24"/>
          <w:szCs w:val="24"/>
          <w:lang w:eastAsia="en-GB"/>
        </w:rPr>
        <w:t>Rudloe</w:t>
      </w:r>
      <w:proofErr w:type="spellEnd"/>
      <w:r w:rsidR="00936A4D" w:rsidRPr="005422CD">
        <w:rPr>
          <w:rFonts w:eastAsia="Times New Roman" w:cs="Arial"/>
          <w:color w:val="000000"/>
          <w:sz w:val="24"/>
          <w:szCs w:val="24"/>
          <w:lang w:eastAsia="en-GB"/>
        </w:rPr>
        <w:t xml:space="preserve"> Estate looking</w:t>
      </w:r>
      <w:r w:rsidR="00AD1F75" w:rsidRPr="005422CD">
        <w:rPr>
          <w:rFonts w:eastAsia="Times New Roman" w:cs="Arial"/>
          <w:color w:val="000000"/>
          <w:sz w:val="24"/>
          <w:szCs w:val="24"/>
          <w:lang w:eastAsia="en-GB"/>
        </w:rPr>
        <w:t xml:space="preserve"> east </w:t>
      </w:r>
      <w:r w:rsidR="00936A4D" w:rsidRPr="005422CD">
        <w:rPr>
          <w:rFonts w:eastAsia="Times New Roman" w:cs="Arial"/>
          <w:color w:val="000000"/>
          <w:sz w:val="24"/>
          <w:szCs w:val="24"/>
          <w:lang w:eastAsia="en-GB"/>
        </w:rPr>
        <w:t xml:space="preserve"> </w:t>
      </w:r>
      <w:r w:rsidR="00865A7B" w:rsidRPr="005422CD">
        <w:rPr>
          <w:rFonts w:eastAsia="Times New Roman" w:cs="Arial"/>
          <w:color w:val="000000"/>
          <w:sz w:val="24"/>
          <w:szCs w:val="24"/>
          <w:lang w:eastAsia="en-GB"/>
        </w:rPr>
        <w:t xml:space="preserve">across the subject field </w:t>
      </w:r>
      <w:r w:rsidR="00537DB4" w:rsidRPr="005422CD">
        <w:rPr>
          <w:rFonts w:eastAsia="Times New Roman" w:cs="Arial"/>
          <w:color w:val="000000"/>
          <w:sz w:val="24"/>
          <w:szCs w:val="24"/>
          <w:lang w:eastAsia="en-GB"/>
        </w:rPr>
        <w:t xml:space="preserve">and then </w:t>
      </w:r>
      <w:r w:rsidR="00936A4D" w:rsidRPr="005422CD">
        <w:rPr>
          <w:rFonts w:eastAsia="Times New Roman" w:cs="Arial"/>
          <w:color w:val="000000"/>
          <w:sz w:val="24"/>
          <w:szCs w:val="24"/>
          <w:lang w:eastAsia="en-GB"/>
        </w:rPr>
        <w:t>across Katherine Park (poplars) to Bowden</w:t>
      </w:r>
      <w:r w:rsidR="00B67FFC" w:rsidRPr="005422CD">
        <w:rPr>
          <w:rFonts w:eastAsia="Times New Roman" w:cs="Arial"/>
          <w:color w:val="000000"/>
          <w:sz w:val="24"/>
          <w:szCs w:val="24"/>
          <w:lang w:eastAsia="en-GB"/>
        </w:rPr>
        <w:t xml:space="preserve"> Hill and the escarpment of </w:t>
      </w:r>
      <w:r w:rsidR="00936A4D" w:rsidRPr="005422CD">
        <w:rPr>
          <w:rFonts w:eastAsia="Times New Roman" w:cs="Arial"/>
          <w:color w:val="000000"/>
          <w:sz w:val="24"/>
          <w:szCs w:val="24"/>
          <w:lang w:eastAsia="en-GB"/>
        </w:rPr>
        <w:t>Marlborough Downs and b)</w:t>
      </w:r>
      <w:r w:rsidR="00051B8B" w:rsidRPr="005422CD">
        <w:rPr>
          <w:rFonts w:eastAsia="Times New Roman" w:cs="Arial"/>
          <w:color w:val="000000"/>
          <w:sz w:val="24"/>
          <w:szCs w:val="24"/>
          <w:lang w:eastAsia="en-GB"/>
        </w:rPr>
        <w:t xml:space="preserve"> from Bath Road </w:t>
      </w:r>
      <w:r w:rsidR="00936A4D" w:rsidRPr="005422CD">
        <w:rPr>
          <w:rFonts w:eastAsia="Times New Roman" w:cs="Arial"/>
          <w:color w:val="000000"/>
          <w:sz w:val="24"/>
          <w:szCs w:val="24"/>
          <w:lang w:eastAsia="en-GB"/>
        </w:rPr>
        <w:t xml:space="preserve">looking south </w:t>
      </w:r>
      <w:r w:rsidR="00865A7B" w:rsidRPr="005422CD">
        <w:rPr>
          <w:rFonts w:eastAsia="Times New Roman" w:cs="Arial"/>
          <w:color w:val="000000"/>
          <w:sz w:val="24"/>
          <w:szCs w:val="24"/>
          <w:lang w:eastAsia="en-GB"/>
        </w:rPr>
        <w:t xml:space="preserve">across the subject field </w:t>
      </w:r>
      <w:r w:rsidR="00936A4D" w:rsidRPr="005422CD">
        <w:rPr>
          <w:rFonts w:eastAsia="Times New Roman" w:cs="Arial"/>
          <w:color w:val="000000"/>
          <w:sz w:val="24"/>
          <w:szCs w:val="24"/>
          <w:lang w:eastAsia="en-GB"/>
        </w:rPr>
        <w:t xml:space="preserve">to </w:t>
      </w:r>
      <w:proofErr w:type="spellStart"/>
      <w:r w:rsidR="00936A4D" w:rsidRPr="005422CD">
        <w:rPr>
          <w:rFonts w:eastAsia="Times New Roman" w:cs="Arial"/>
          <w:color w:val="000000"/>
          <w:sz w:val="24"/>
          <w:szCs w:val="24"/>
          <w:lang w:eastAsia="en-GB"/>
        </w:rPr>
        <w:t>Hudswell</w:t>
      </w:r>
      <w:proofErr w:type="spellEnd"/>
      <w:r w:rsidR="00372ABA" w:rsidRPr="005422CD">
        <w:rPr>
          <w:rFonts w:eastAsia="Times New Roman" w:cs="Arial"/>
          <w:color w:val="000000"/>
          <w:sz w:val="24"/>
          <w:szCs w:val="24"/>
          <w:lang w:eastAsia="en-GB"/>
        </w:rPr>
        <w:t xml:space="preserve"> (similar to Pearson’s viewpoint 7)</w:t>
      </w:r>
      <w:r w:rsidR="00B67FFC" w:rsidRPr="005422CD">
        <w:rPr>
          <w:rFonts w:eastAsia="Times New Roman" w:cs="Arial"/>
          <w:color w:val="000000"/>
          <w:sz w:val="24"/>
          <w:szCs w:val="24"/>
          <w:lang w:eastAsia="en-GB"/>
        </w:rPr>
        <w:t xml:space="preserve">. Both </w:t>
      </w:r>
      <w:r w:rsidR="00865A7B" w:rsidRPr="005422CD">
        <w:rPr>
          <w:rFonts w:eastAsia="Times New Roman" w:cs="Arial"/>
          <w:color w:val="000000"/>
          <w:sz w:val="24"/>
          <w:szCs w:val="24"/>
          <w:lang w:eastAsia="en-GB"/>
        </w:rPr>
        <w:t xml:space="preserve">views will be </w:t>
      </w:r>
      <w:r w:rsidR="0036017C" w:rsidRPr="005422CD">
        <w:rPr>
          <w:rFonts w:eastAsia="Times New Roman" w:cs="Arial"/>
          <w:color w:val="000000"/>
          <w:sz w:val="24"/>
          <w:szCs w:val="24"/>
          <w:lang w:eastAsia="en-GB"/>
        </w:rPr>
        <w:t xml:space="preserve">seriously </w:t>
      </w:r>
      <w:r w:rsidR="00B67FFC" w:rsidRPr="005422CD">
        <w:rPr>
          <w:rFonts w:eastAsia="Times New Roman" w:cs="Arial"/>
          <w:color w:val="000000"/>
          <w:sz w:val="24"/>
          <w:szCs w:val="24"/>
          <w:lang w:eastAsia="en-GB"/>
        </w:rPr>
        <w:t>interrupted by the proposed development.</w:t>
      </w:r>
      <w:r w:rsidR="00537DB4" w:rsidRPr="005422CD">
        <w:rPr>
          <w:rFonts w:eastAsia="Times New Roman" w:cs="Arial"/>
          <w:color w:val="000000"/>
          <w:sz w:val="24"/>
          <w:szCs w:val="24"/>
          <w:lang w:eastAsia="en-GB"/>
        </w:rPr>
        <w:t xml:space="preserve"> Certainly, the first view will lose its ‘depth’</w:t>
      </w:r>
      <w:r w:rsidR="0036017C" w:rsidRPr="005422CD">
        <w:rPr>
          <w:rFonts w:eastAsia="Times New Roman" w:cs="Arial"/>
          <w:color w:val="000000"/>
          <w:sz w:val="24"/>
          <w:szCs w:val="24"/>
          <w:lang w:eastAsia="en-GB"/>
        </w:rPr>
        <w:t xml:space="preserve"> </w:t>
      </w:r>
      <w:r w:rsidR="00025E0D" w:rsidRPr="005422CD">
        <w:rPr>
          <w:rFonts w:eastAsia="Times New Roman" w:cs="Arial"/>
          <w:color w:val="000000"/>
          <w:sz w:val="24"/>
          <w:szCs w:val="24"/>
          <w:lang w:eastAsia="en-GB"/>
        </w:rPr>
        <w:t xml:space="preserve">and the feel, provided by the foreground fields and background </w:t>
      </w:r>
      <w:proofErr w:type="spellStart"/>
      <w:proofErr w:type="gramStart"/>
      <w:r w:rsidR="00025E0D" w:rsidRPr="005422CD">
        <w:rPr>
          <w:rFonts w:eastAsia="Times New Roman" w:cs="Arial"/>
          <w:color w:val="000000"/>
          <w:sz w:val="24"/>
          <w:szCs w:val="24"/>
          <w:lang w:eastAsia="en-GB"/>
        </w:rPr>
        <w:t>downland</w:t>
      </w:r>
      <w:proofErr w:type="spellEnd"/>
      <w:r w:rsidR="00025E0D" w:rsidRPr="005422CD">
        <w:rPr>
          <w:rFonts w:eastAsia="Times New Roman" w:cs="Arial"/>
          <w:color w:val="000000"/>
          <w:sz w:val="24"/>
          <w:szCs w:val="24"/>
          <w:lang w:eastAsia="en-GB"/>
        </w:rPr>
        <w:t>, that</w:t>
      </w:r>
      <w:proofErr w:type="gramEnd"/>
      <w:r w:rsidR="00025E0D" w:rsidRPr="005422CD">
        <w:rPr>
          <w:rFonts w:eastAsia="Times New Roman" w:cs="Arial"/>
          <w:color w:val="000000"/>
          <w:sz w:val="24"/>
          <w:szCs w:val="24"/>
          <w:lang w:eastAsia="en-GB"/>
        </w:rPr>
        <w:t xml:space="preserve"> we are still in the countryside here; </w:t>
      </w:r>
      <w:r w:rsidR="0036017C" w:rsidRPr="005422CD">
        <w:rPr>
          <w:rFonts w:eastAsia="Times New Roman" w:cs="Arial"/>
          <w:color w:val="000000"/>
          <w:sz w:val="24"/>
          <w:szCs w:val="24"/>
          <w:lang w:eastAsia="en-GB"/>
        </w:rPr>
        <w:t>t</w:t>
      </w:r>
      <w:r w:rsidR="00537DB4" w:rsidRPr="005422CD">
        <w:rPr>
          <w:rFonts w:eastAsia="Times New Roman" w:cs="Arial"/>
          <w:color w:val="000000"/>
          <w:sz w:val="24"/>
          <w:szCs w:val="24"/>
          <w:lang w:eastAsia="en-GB"/>
        </w:rPr>
        <w:t xml:space="preserve">he second view illustrates the ‘strategic gap’ between </w:t>
      </w:r>
      <w:proofErr w:type="spellStart"/>
      <w:r w:rsidR="00537DB4" w:rsidRPr="005422CD">
        <w:rPr>
          <w:rFonts w:eastAsia="Times New Roman" w:cs="Arial"/>
          <w:color w:val="000000"/>
          <w:sz w:val="24"/>
          <w:szCs w:val="24"/>
          <w:lang w:eastAsia="en-GB"/>
        </w:rPr>
        <w:t>Corsham</w:t>
      </w:r>
      <w:proofErr w:type="spellEnd"/>
      <w:r w:rsidR="00537DB4" w:rsidRPr="005422CD">
        <w:rPr>
          <w:rFonts w:eastAsia="Times New Roman" w:cs="Arial"/>
          <w:color w:val="000000"/>
          <w:sz w:val="24"/>
          <w:szCs w:val="24"/>
          <w:lang w:eastAsia="en-GB"/>
        </w:rPr>
        <w:t xml:space="preserve">/Pickwick and </w:t>
      </w:r>
      <w:proofErr w:type="spellStart"/>
      <w:r w:rsidR="00537DB4" w:rsidRPr="005422CD">
        <w:rPr>
          <w:rFonts w:eastAsia="Times New Roman" w:cs="Arial"/>
          <w:color w:val="000000"/>
          <w:sz w:val="24"/>
          <w:szCs w:val="24"/>
          <w:lang w:eastAsia="en-GB"/>
        </w:rPr>
        <w:t>Rudloe</w:t>
      </w:r>
      <w:proofErr w:type="spellEnd"/>
      <w:r w:rsidR="00E958C1" w:rsidRPr="005422CD">
        <w:rPr>
          <w:rFonts w:eastAsia="Times New Roman" w:cs="Arial"/>
          <w:color w:val="000000"/>
          <w:sz w:val="24"/>
          <w:szCs w:val="24"/>
          <w:lang w:eastAsia="en-GB"/>
        </w:rPr>
        <w:t>/Hawthorn</w:t>
      </w:r>
      <w:r w:rsidR="00537DB4" w:rsidRPr="005422CD">
        <w:rPr>
          <w:rFonts w:eastAsia="Times New Roman" w:cs="Arial"/>
          <w:color w:val="000000"/>
          <w:sz w:val="24"/>
          <w:szCs w:val="24"/>
          <w:lang w:eastAsia="en-GB"/>
        </w:rPr>
        <w:t xml:space="preserve"> </w:t>
      </w:r>
      <w:r w:rsidR="0036017C" w:rsidRPr="005422CD">
        <w:rPr>
          <w:rFonts w:eastAsia="Times New Roman" w:cs="Arial"/>
          <w:color w:val="000000"/>
          <w:sz w:val="24"/>
          <w:szCs w:val="24"/>
          <w:lang w:eastAsia="en-GB"/>
        </w:rPr>
        <w:t>that</w:t>
      </w:r>
      <w:r w:rsidR="00537DB4" w:rsidRPr="005422CD">
        <w:rPr>
          <w:rFonts w:eastAsia="Times New Roman" w:cs="Arial"/>
          <w:color w:val="000000"/>
          <w:sz w:val="24"/>
          <w:szCs w:val="24"/>
          <w:lang w:eastAsia="en-GB"/>
        </w:rPr>
        <w:t xml:space="preserve"> </w:t>
      </w:r>
      <w:r w:rsidR="0036017C" w:rsidRPr="005422CD">
        <w:rPr>
          <w:rFonts w:eastAsia="Times New Roman" w:cs="Arial"/>
          <w:color w:val="000000"/>
          <w:sz w:val="24"/>
          <w:szCs w:val="24"/>
          <w:lang w:eastAsia="en-GB"/>
        </w:rPr>
        <w:t>will be lost</w:t>
      </w:r>
      <w:r w:rsidR="00537DB4" w:rsidRPr="005422CD">
        <w:rPr>
          <w:rFonts w:eastAsia="Times New Roman" w:cs="Arial"/>
          <w:color w:val="000000"/>
          <w:sz w:val="24"/>
          <w:szCs w:val="24"/>
          <w:lang w:eastAsia="en-GB"/>
        </w:rPr>
        <w:t>.</w:t>
      </w:r>
    </w:p>
    <w:p w:rsidR="005E4C5D" w:rsidRDefault="005E4C5D" w:rsidP="00372ABA">
      <w:pPr>
        <w:spacing w:line="240" w:lineRule="auto"/>
        <w:rPr>
          <w:rFonts w:ascii="Arial" w:eastAsia="Times New Roman" w:hAnsi="Arial" w:cs="Arial"/>
          <w:color w:val="000000"/>
          <w:sz w:val="24"/>
          <w:szCs w:val="24"/>
          <w:lang w:eastAsia="en-GB"/>
        </w:rPr>
      </w:pPr>
    </w:p>
    <w:p w:rsidR="00B76AFF" w:rsidRDefault="00936A4D">
      <w:r>
        <w:rPr>
          <w:noProof/>
          <w:lang w:eastAsia="en-GB"/>
        </w:rPr>
        <w:lastRenderedPageBreak/>
        <w:drawing>
          <wp:inline distT="0" distB="0" distL="0" distR="0">
            <wp:extent cx="5731510" cy="7641854"/>
            <wp:effectExtent l="19050" t="0" r="2540" b="0"/>
            <wp:docPr id="1" name="Picture 1" descr="C:\Users\freddie\Pictures\Lumix Transfer\20131124\P10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ie\Pictures\Lumix Transfer\20131124\P1050509.JPG"/>
                    <pic:cNvPicPr>
                      <a:picLocks noChangeAspect="1" noChangeArrowheads="1"/>
                    </pic:cNvPicPr>
                  </pic:nvPicPr>
                  <pic:blipFill>
                    <a:blip r:embed="rId6" cstate="print"/>
                    <a:srcRect/>
                    <a:stretch>
                      <a:fillRect/>
                    </a:stretch>
                  </pic:blipFill>
                  <pic:spPr bwMode="auto">
                    <a:xfrm>
                      <a:off x="0" y="0"/>
                      <a:ext cx="5731510" cy="7641854"/>
                    </a:xfrm>
                    <a:prstGeom prst="rect">
                      <a:avLst/>
                    </a:prstGeom>
                    <a:noFill/>
                    <a:ln w="9525">
                      <a:noFill/>
                      <a:miter lim="800000"/>
                      <a:headEnd/>
                      <a:tailEnd/>
                    </a:ln>
                  </pic:spPr>
                </pic:pic>
              </a:graphicData>
            </a:graphic>
          </wp:inline>
        </w:drawing>
      </w:r>
    </w:p>
    <w:p w:rsidR="00220D00" w:rsidRDefault="00220D00"/>
    <w:p w:rsidR="00750295" w:rsidRDefault="00750295">
      <w:r>
        <w:rPr>
          <w:noProof/>
          <w:lang w:eastAsia="en-GB"/>
        </w:rPr>
        <w:lastRenderedPageBreak/>
        <w:drawing>
          <wp:inline distT="0" distB="0" distL="0" distR="0">
            <wp:extent cx="5731510" cy="7639832"/>
            <wp:effectExtent l="19050" t="0" r="2540" b="0"/>
            <wp:docPr id="2" name="Picture 2" descr="C:\Users\freddie\Pictures\Nikon Transfer\143\DSCN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ie\Pictures\Nikon Transfer\143\DSCN2456.JPG"/>
                    <pic:cNvPicPr>
                      <a:picLocks noChangeAspect="1" noChangeArrowheads="1"/>
                    </pic:cNvPicPr>
                  </pic:nvPicPr>
                  <pic:blipFill>
                    <a:blip r:embed="rId7" cstate="print"/>
                    <a:srcRect/>
                    <a:stretch>
                      <a:fillRect/>
                    </a:stretch>
                  </pic:blipFill>
                  <pic:spPr bwMode="auto">
                    <a:xfrm>
                      <a:off x="0" y="0"/>
                      <a:ext cx="5731510" cy="7639832"/>
                    </a:xfrm>
                    <a:prstGeom prst="rect">
                      <a:avLst/>
                    </a:prstGeom>
                    <a:noFill/>
                    <a:ln w="9525">
                      <a:noFill/>
                      <a:miter lim="800000"/>
                      <a:headEnd/>
                      <a:tailEnd/>
                    </a:ln>
                  </pic:spPr>
                </pic:pic>
              </a:graphicData>
            </a:graphic>
          </wp:inline>
        </w:drawing>
      </w:r>
    </w:p>
    <w:p w:rsidR="00652B96" w:rsidRDefault="00652B96"/>
    <w:p w:rsidR="00652B96" w:rsidRDefault="00AA3258">
      <w:r>
        <w:t xml:space="preserve">iii. </w:t>
      </w:r>
      <w:r w:rsidR="00652B96">
        <w:t xml:space="preserve">The third </w:t>
      </w:r>
      <w:r w:rsidR="00930397">
        <w:t xml:space="preserve">and fourth </w:t>
      </w:r>
      <w:r w:rsidR="00652B96">
        <w:t>view</w:t>
      </w:r>
      <w:r w:rsidR="00930397">
        <w:t>s</w:t>
      </w:r>
      <w:r w:rsidR="00652B96">
        <w:t xml:space="preserve"> below, equivalent</w:t>
      </w:r>
      <w:r w:rsidR="00930397">
        <w:t>s</w:t>
      </w:r>
      <w:r w:rsidR="00652B96">
        <w:t xml:space="preserve"> </w:t>
      </w:r>
      <w:r w:rsidR="00930397">
        <w:t>of which are</w:t>
      </w:r>
      <w:r w:rsidR="00652B96">
        <w:t xml:space="preserve"> not provided by Pearson,</w:t>
      </w:r>
      <w:r w:rsidR="00930397">
        <w:t xml:space="preserve"> show</w:t>
      </w:r>
      <w:r w:rsidR="00652B96">
        <w:t xml:space="preserve"> the ‘enduring’</w:t>
      </w:r>
      <w:r>
        <w:t xml:space="preserve"> </w:t>
      </w:r>
      <w:r w:rsidR="00652B96">
        <w:t>scene</w:t>
      </w:r>
      <w:r w:rsidR="00930397">
        <w:t>s for the walker a)</w:t>
      </w:r>
      <w:r w:rsidR="00A561F4">
        <w:t xml:space="preserve"> looking from Park Lane in a westerly</w:t>
      </w:r>
      <w:r w:rsidR="00652B96">
        <w:t xml:space="preserve"> direction to </w:t>
      </w:r>
      <w:r w:rsidR="00A561F4">
        <w:t xml:space="preserve">the woodland at </w:t>
      </w:r>
      <w:proofErr w:type="spellStart"/>
      <w:r w:rsidR="00A561F4">
        <w:t>Rudloe</w:t>
      </w:r>
      <w:proofErr w:type="spellEnd"/>
      <w:r w:rsidR="00A561F4">
        <w:t xml:space="preserve"> and </w:t>
      </w:r>
      <w:r w:rsidR="00930397">
        <w:t>b) again from Par</w:t>
      </w:r>
      <w:r w:rsidR="00A561F4">
        <w:t xml:space="preserve">k Lane looking in a northerly direction to the field twixt </w:t>
      </w:r>
      <w:proofErr w:type="spellStart"/>
      <w:r w:rsidR="00A561F4">
        <w:t>Copenace</w:t>
      </w:r>
      <w:proofErr w:type="spellEnd"/>
      <w:r w:rsidR="00A561F4">
        <w:t xml:space="preserve"> and </w:t>
      </w:r>
      <w:proofErr w:type="spellStart"/>
      <w:r w:rsidR="00A561F4">
        <w:t>Rudloe</w:t>
      </w:r>
      <w:proofErr w:type="spellEnd"/>
      <w:r w:rsidR="00A561F4">
        <w:t xml:space="preserve"> Firs</w:t>
      </w:r>
      <w:r w:rsidR="00930397">
        <w:t>. The impact of</w:t>
      </w:r>
      <w:r w:rsidR="00A561F4">
        <w:t xml:space="preserve"> development here will</w:t>
      </w:r>
      <w:r w:rsidR="00930397">
        <w:t xml:space="preserve"> be the total loss of these </w:t>
      </w:r>
      <w:r w:rsidR="00A561F4">
        <w:t>f</w:t>
      </w:r>
      <w:r w:rsidR="00930397">
        <w:t>ine vie</w:t>
      </w:r>
      <w:r w:rsidR="00A561F4">
        <w:t>ws and</w:t>
      </w:r>
      <w:r w:rsidR="00930397">
        <w:t xml:space="preserve"> a loss of a ‘sense of place’</w:t>
      </w:r>
      <w:r w:rsidR="00A561F4">
        <w:t xml:space="preserve"> (to repeat</w:t>
      </w:r>
      <w:r w:rsidR="00930397">
        <w:t xml:space="preserve"> the developer’s </w:t>
      </w:r>
      <w:r w:rsidR="00A561F4">
        <w:t>clichéd prose) in the countryside.</w:t>
      </w:r>
    </w:p>
    <w:p w:rsidR="00A561F4" w:rsidRDefault="00A561F4">
      <w:r>
        <w:rPr>
          <w:noProof/>
          <w:lang w:eastAsia="en-GB"/>
        </w:rPr>
        <w:lastRenderedPageBreak/>
        <w:drawing>
          <wp:inline distT="0" distB="0" distL="0" distR="0">
            <wp:extent cx="5731510" cy="4298722"/>
            <wp:effectExtent l="19050" t="0" r="2540" b="0"/>
            <wp:docPr id="5" name="Picture 3" descr="E:\Pictures\Lumix Transfer\20130721\P103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Lumix Transfer\20130721\P1030975.JPG"/>
                    <pic:cNvPicPr>
                      <a:picLocks noChangeAspect="1" noChangeArrowheads="1"/>
                    </pic:cNvPicPr>
                  </pic:nvPicPr>
                  <pic:blipFill>
                    <a:blip r:embed="rId8"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A561F4" w:rsidRDefault="00A561F4"/>
    <w:p w:rsidR="00A561F4" w:rsidRDefault="00A561F4">
      <w:r>
        <w:rPr>
          <w:noProof/>
          <w:lang w:eastAsia="en-GB"/>
        </w:rPr>
        <w:drawing>
          <wp:inline distT="0" distB="0" distL="0" distR="0">
            <wp:extent cx="5731510" cy="4298722"/>
            <wp:effectExtent l="19050" t="0" r="2540" b="0"/>
            <wp:docPr id="6" name="Picture 4" descr="E:\Pictures\Lumix Transfer\20130721\P103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Lumix Transfer\20130721\P1030977.JPG"/>
                    <pic:cNvPicPr>
                      <a:picLocks noChangeAspect="1" noChangeArrowheads="1"/>
                    </pic:cNvPicPr>
                  </pic:nvPicPr>
                  <pic:blipFill>
                    <a:blip r:embed="rId9" cstate="print"/>
                    <a:srcRect/>
                    <a:stretch>
                      <a:fillRect/>
                    </a:stretch>
                  </pic:blipFill>
                  <pic:spPr bwMode="auto">
                    <a:xfrm>
                      <a:off x="0" y="0"/>
                      <a:ext cx="5731510" cy="4298722"/>
                    </a:xfrm>
                    <a:prstGeom prst="rect">
                      <a:avLst/>
                    </a:prstGeom>
                    <a:noFill/>
                    <a:ln w="9525">
                      <a:noFill/>
                      <a:miter lim="800000"/>
                      <a:headEnd/>
                      <a:tailEnd/>
                    </a:ln>
                  </pic:spPr>
                </pic:pic>
              </a:graphicData>
            </a:graphic>
          </wp:inline>
        </w:drawing>
      </w:r>
    </w:p>
    <w:p w:rsidR="00AA3258" w:rsidRPr="00202F5D" w:rsidRDefault="00AA3258" w:rsidP="00AA3258">
      <w:pPr>
        <w:spacing w:line="240" w:lineRule="auto"/>
        <w:rPr>
          <w:rFonts w:eastAsia="Times New Roman" w:cs="Arial"/>
          <w:color w:val="000000"/>
          <w:sz w:val="24"/>
          <w:szCs w:val="24"/>
          <w:lang w:eastAsia="en-GB"/>
        </w:rPr>
      </w:pPr>
      <w:r w:rsidRPr="00202F5D">
        <w:rPr>
          <w:rFonts w:eastAsia="Times New Roman" w:cs="Arial"/>
          <w:color w:val="000000"/>
          <w:sz w:val="24"/>
          <w:szCs w:val="24"/>
          <w:lang w:eastAsia="en-GB"/>
        </w:rPr>
        <w:lastRenderedPageBreak/>
        <w:t>iv. Section 10.4 in ‘Summary and Conclusions’ states: “the proposals are considered to have a minor adverse effect on the local landscape character and a minor adverse visual effect”. I contend that this is not the case. They will have a significant visual impact and, more importantly (as stated above)</w:t>
      </w:r>
      <w:proofErr w:type="gramStart"/>
      <w:r w:rsidRPr="00202F5D">
        <w:rPr>
          <w:rFonts w:eastAsia="Times New Roman" w:cs="Arial"/>
          <w:color w:val="000000"/>
          <w:sz w:val="24"/>
          <w:szCs w:val="24"/>
          <w:lang w:eastAsia="en-GB"/>
        </w:rPr>
        <w:t>,</w:t>
      </w:r>
      <w:proofErr w:type="gramEnd"/>
      <w:r w:rsidRPr="00202F5D">
        <w:rPr>
          <w:rFonts w:eastAsia="Times New Roman" w:cs="Arial"/>
          <w:color w:val="000000"/>
          <w:sz w:val="24"/>
          <w:szCs w:val="24"/>
          <w:lang w:eastAsia="en-GB"/>
        </w:rPr>
        <w:t xml:space="preserve"> will obliterate the ‘strategic gap’ between </w:t>
      </w:r>
      <w:proofErr w:type="spellStart"/>
      <w:r w:rsidRPr="00202F5D">
        <w:rPr>
          <w:rFonts w:eastAsia="Times New Roman" w:cs="Arial"/>
          <w:color w:val="000000"/>
          <w:sz w:val="24"/>
          <w:szCs w:val="24"/>
          <w:lang w:eastAsia="en-GB"/>
        </w:rPr>
        <w:t>Corsha</w:t>
      </w:r>
      <w:r w:rsidR="00BD57B3" w:rsidRPr="00202F5D">
        <w:rPr>
          <w:rFonts w:eastAsia="Times New Roman" w:cs="Arial"/>
          <w:color w:val="000000"/>
          <w:sz w:val="24"/>
          <w:szCs w:val="24"/>
          <w:lang w:eastAsia="en-GB"/>
        </w:rPr>
        <w:t>m</w:t>
      </w:r>
      <w:proofErr w:type="spellEnd"/>
      <w:r w:rsidR="00BD57B3" w:rsidRPr="00202F5D">
        <w:rPr>
          <w:rFonts w:eastAsia="Times New Roman" w:cs="Arial"/>
          <w:color w:val="000000"/>
          <w:sz w:val="24"/>
          <w:szCs w:val="24"/>
          <w:lang w:eastAsia="en-GB"/>
        </w:rPr>
        <w:t xml:space="preserve">/Pickwick and </w:t>
      </w:r>
      <w:proofErr w:type="spellStart"/>
      <w:r w:rsidR="00BD57B3" w:rsidRPr="00202F5D">
        <w:rPr>
          <w:rFonts w:eastAsia="Times New Roman" w:cs="Arial"/>
          <w:color w:val="000000"/>
          <w:sz w:val="24"/>
          <w:szCs w:val="24"/>
          <w:lang w:eastAsia="en-GB"/>
        </w:rPr>
        <w:t>Rudloe</w:t>
      </w:r>
      <w:proofErr w:type="spellEnd"/>
      <w:r w:rsidR="00BD57B3" w:rsidRPr="00202F5D">
        <w:rPr>
          <w:rFonts w:eastAsia="Times New Roman" w:cs="Arial"/>
          <w:color w:val="000000"/>
          <w:sz w:val="24"/>
          <w:szCs w:val="24"/>
          <w:lang w:eastAsia="en-GB"/>
        </w:rPr>
        <w:t>/Hawthorn.</w:t>
      </w:r>
    </w:p>
    <w:p w:rsidR="00671EF3" w:rsidRPr="00202F5D" w:rsidRDefault="00671EF3" w:rsidP="00AA3258">
      <w:pPr>
        <w:spacing w:line="240" w:lineRule="auto"/>
        <w:rPr>
          <w:rFonts w:eastAsia="Times New Roman" w:cs="Arial"/>
          <w:color w:val="000000"/>
          <w:sz w:val="24"/>
          <w:szCs w:val="24"/>
          <w:lang w:eastAsia="en-GB"/>
        </w:rPr>
      </w:pPr>
    </w:p>
    <w:p w:rsidR="00671EF3" w:rsidRPr="00202F5D" w:rsidRDefault="00671EF3" w:rsidP="00671EF3">
      <w:pPr>
        <w:spacing w:line="240" w:lineRule="auto"/>
        <w:rPr>
          <w:rFonts w:eastAsia="Times New Roman" w:cs="Arial"/>
          <w:b/>
          <w:color w:val="000000"/>
          <w:sz w:val="24"/>
          <w:szCs w:val="24"/>
          <w:lang w:eastAsia="en-GB"/>
        </w:rPr>
      </w:pPr>
      <w:r w:rsidRPr="00202F5D">
        <w:rPr>
          <w:rFonts w:eastAsia="Times New Roman" w:cs="Arial"/>
          <w:b/>
          <w:color w:val="000000"/>
          <w:sz w:val="24"/>
          <w:szCs w:val="24"/>
          <w:lang w:eastAsia="en-GB"/>
        </w:rPr>
        <w:t>d. The Planning Statement dated April 2014 by G.L. Hearn</w:t>
      </w:r>
    </w:p>
    <w:p w:rsidR="00671EF3" w:rsidRPr="00202F5D" w:rsidRDefault="00671EF3" w:rsidP="00671EF3">
      <w:pPr>
        <w:spacing w:line="240" w:lineRule="auto"/>
        <w:rPr>
          <w:rFonts w:eastAsia="Times New Roman" w:cs="Arial"/>
          <w:b/>
          <w:color w:val="000000"/>
          <w:sz w:val="24"/>
          <w:szCs w:val="24"/>
          <w:lang w:eastAsia="en-GB"/>
        </w:rPr>
      </w:pPr>
    </w:p>
    <w:p w:rsidR="00671EF3" w:rsidRPr="00202F5D" w:rsidRDefault="00671EF3" w:rsidP="00671EF3">
      <w:pPr>
        <w:spacing w:line="240" w:lineRule="auto"/>
        <w:rPr>
          <w:rFonts w:eastAsia="Times New Roman" w:cs="Arial"/>
          <w:color w:val="000000"/>
          <w:sz w:val="24"/>
          <w:szCs w:val="24"/>
          <w:lang w:eastAsia="en-GB"/>
        </w:rPr>
      </w:pPr>
      <w:proofErr w:type="spellStart"/>
      <w:r w:rsidRPr="00202F5D">
        <w:rPr>
          <w:rFonts w:eastAsia="Times New Roman" w:cs="Arial"/>
          <w:color w:val="000000"/>
          <w:sz w:val="24"/>
          <w:szCs w:val="24"/>
          <w:lang w:eastAsia="en-GB"/>
        </w:rPr>
        <w:t>i</w:t>
      </w:r>
      <w:proofErr w:type="spellEnd"/>
      <w:r w:rsidRPr="00202F5D">
        <w:rPr>
          <w:rFonts w:eastAsia="Times New Roman" w:cs="Arial"/>
          <w:color w:val="000000"/>
          <w:sz w:val="24"/>
          <w:szCs w:val="24"/>
          <w:lang w:eastAsia="en-GB"/>
        </w:rPr>
        <w:t xml:space="preserve">. Section 3.9 states: “GL Hearn have been in discussions with NHS England about the delivery of medical services in </w:t>
      </w:r>
      <w:proofErr w:type="spellStart"/>
      <w:r w:rsidRPr="00202F5D">
        <w:rPr>
          <w:rFonts w:eastAsia="Times New Roman" w:cs="Arial"/>
          <w:color w:val="000000"/>
          <w:sz w:val="24"/>
          <w:szCs w:val="24"/>
          <w:lang w:eastAsia="en-GB"/>
        </w:rPr>
        <w:t>Corsham</w:t>
      </w:r>
      <w:proofErr w:type="spellEnd"/>
      <w:r w:rsidRPr="00202F5D">
        <w:rPr>
          <w:rFonts w:eastAsia="Times New Roman" w:cs="Arial"/>
          <w:color w:val="000000"/>
          <w:sz w:val="24"/>
          <w:szCs w:val="24"/>
          <w:lang w:eastAsia="en-GB"/>
        </w:rPr>
        <w:t xml:space="preserve"> and discussions are ongoing with local GPs regarding the provision of a facility on the site should demand for new premises exist”. Interesting that the provision of medical services in </w:t>
      </w:r>
      <w:proofErr w:type="spellStart"/>
      <w:r w:rsidRPr="00202F5D">
        <w:rPr>
          <w:rFonts w:eastAsia="Times New Roman" w:cs="Arial"/>
          <w:color w:val="000000"/>
          <w:sz w:val="24"/>
          <w:szCs w:val="24"/>
          <w:lang w:eastAsia="en-GB"/>
        </w:rPr>
        <w:t>Corsham</w:t>
      </w:r>
      <w:proofErr w:type="spellEnd"/>
      <w:r w:rsidRPr="00202F5D">
        <w:rPr>
          <w:rFonts w:eastAsia="Times New Roman" w:cs="Arial"/>
          <w:color w:val="000000"/>
          <w:sz w:val="24"/>
          <w:szCs w:val="24"/>
          <w:lang w:eastAsia="en-GB"/>
        </w:rPr>
        <w:t xml:space="preserve"> is </w:t>
      </w:r>
      <w:r w:rsidR="007922B4" w:rsidRPr="00202F5D">
        <w:rPr>
          <w:rFonts w:eastAsia="Times New Roman" w:cs="Arial"/>
          <w:color w:val="000000"/>
          <w:sz w:val="24"/>
          <w:szCs w:val="24"/>
          <w:lang w:eastAsia="en-GB"/>
        </w:rPr>
        <w:t xml:space="preserve">apparently </w:t>
      </w:r>
      <w:r w:rsidRPr="00202F5D">
        <w:rPr>
          <w:rFonts w:eastAsia="Times New Roman" w:cs="Arial"/>
          <w:color w:val="000000"/>
          <w:sz w:val="24"/>
          <w:szCs w:val="24"/>
          <w:lang w:eastAsia="en-GB"/>
        </w:rPr>
        <w:t>being engineered not by the NHS or local GPs or Wilts County Council</w:t>
      </w:r>
      <w:r w:rsidR="007922B4" w:rsidRPr="00202F5D">
        <w:rPr>
          <w:rFonts w:eastAsia="Times New Roman" w:cs="Arial"/>
          <w:color w:val="000000"/>
          <w:sz w:val="24"/>
          <w:szCs w:val="24"/>
          <w:lang w:eastAsia="en-GB"/>
        </w:rPr>
        <w:t xml:space="preserve"> through strategies and plans based on community requirements </w:t>
      </w:r>
      <w:r w:rsidRPr="00202F5D">
        <w:rPr>
          <w:rFonts w:eastAsia="Times New Roman" w:cs="Arial"/>
          <w:color w:val="000000"/>
          <w:sz w:val="24"/>
          <w:szCs w:val="24"/>
          <w:lang w:eastAsia="en-GB"/>
        </w:rPr>
        <w:t xml:space="preserve">but by a planning consultancy. </w:t>
      </w:r>
      <w:r w:rsidR="007922B4" w:rsidRPr="00202F5D">
        <w:rPr>
          <w:rFonts w:eastAsia="Times New Roman" w:cs="Arial"/>
          <w:color w:val="000000"/>
          <w:sz w:val="24"/>
          <w:szCs w:val="24"/>
          <w:lang w:eastAsia="en-GB"/>
        </w:rPr>
        <w:t xml:space="preserve">Is this what the future holds – our health services being contrived and manipulated through the likes of </w:t>
      </w:r>
      <w:proofErr w:type="spellStart"/>
      <w:r w:rsidR="007922B4" w:rsidRPr="00202F5D">
        <w:rPr>
          <w:rFonts w:eastAsia="Times New Roman" w:cs="Arial"/>
          <w:color w:val="000000"/>
          <w:sz w:val="24"/>
          <w:szCs w:val="24"/>
          <w:lang w:eastAsia="en-GB"/>
        </w:rPr>
        <w:t>messrs</w:t>
      </w:r>
      <w:proofErr w:type="spellEnd"/>
      <w:r w:rsidR="007922B4" w:rsidRPr="00202F5D">
        <w:rPr>
          <w:rFonts w:eastAsia="Times New Roman" w:cs="Arial"/>
          <w:color w:val="000000"/>
          <w:sz w:val="24"/>
          <w:szCs w:val="24"/>
          <w:lang w:eastAsia="en-GB"/>
        </w:rPr>
        <w:t xml:space="preserve"> </w:t>
      </w:r>
      <w:proofErr w:type="spellStart"/>
      <w:r w:rsidR="007922B4" w:rsidRPr="00202F5D">
        <w:rPr>
          <w:rFonts w:eastAsia="Times New Roman" w:cs="Arial"/>
          <w:color w:val="000000"/>
          <w:sz w:val="24"/>
          <w:szCs w:val="24"/>
          <w:lang w:eastAsia="en-GB"/>
        </w:rPr>
        <w:t>Hannick</w:t>
      </w:r>
      <w:proofErr w:type="spellEnd"/>
      <w:r w:rsidR="007922B4" w:rsidRPr="00202F5D">
        <w:rPr>
          <w:rFonts w:eastAsia="Times New Roman" w:cs="Arial"/>
          <w:color w:val="000000"/>
          <w:sz w:val="24"/>
          <w:szCs w:val="24"/>
          <w:lang w:eastAsia="en-GB"/>
        </w:rPr>
        <w:t xml:space="preserve">, </w:t>
      </w:r>
      <w:proofErr w:type="spellStart"/>
      <w:r w:rsidR="007922B4" w:rsidRPr="00202F5D">
        <w:rPr>
          <w:rFonts w:eastAsia="Times New Roman" w:cs="Arial"/>
          <w:color w:val="000000"/>
          <w:sz w:val="24"/>
          <w:szCs w:val="24"/>
          <w:lang w:eastAsia="en-GB"/>
        </w:rPr>
        <w:t>Gladman</w:t>
      </w:r>
      <w:proofErr w:type="spellEnd"/>
      <w:r w:rsidR="007922B4" w:rsidRPr="00202F5D">
        <w:rPr>
          <w:rFonts w:eastAsia="Times New Roman" w:cs="Arial"/>
          <w:color w:val="000000"/>
          <w:sz w:val="24"/>
          <w:szCs w:val="24"/>
          <w:lang w:eastAsia="en-GB"/>
        </w:rPr>
        <w:t xml:space="preserve"> and </w:t>
      </w:r>
      <w:proofErr w:type="spellStart"/>
      <w:r w:rsidR="007922B4" w:rsidRPr="00202F5D">
        <w:rPr>
          <w:rFonts w:eastAsia="Times New Roman" w:cs="Arial"/>
          <w:color w:val="000000"/>
          <w:sz w:val="24"/>
          <w:szCs w:val="24"/>
          <w:lang w:eastAsia="en-GB"/>
        </w:rPr>
        <w:t>Redcliffe</w:t>
      </w:r>
      <w:proofErr w:type="spellEnd"/>
      <w:r w:rsidR="007922B4" w:rsidRPr="00202F5D">
        <w:rPr>
          <w:rFonts w:eastAsia="Times New Roman" w:cs="Arial"/>
          <w:color w:val="000000"/>
          <w:sz w:val="24"/>
          <w:szCs w:val="24"/>
          <w:lang w:eastAsia="en-GB"/>
        </w:rPr>
        <w:t xml:space="preserve"> and their speculative developments?</w:t>
      </w:r>
    </w:p>
    <w:p w:rsidR="005349E4" w:rsidRPr="00202F5D" w:rsidRDefault="005349E4" w:rsidP="00766B28">
      <w:pPr>
        <w:spacing w:line="240" w:lineRule="auto"/>
        <w:rPr>
          <w:rFonts w:eastAsia="Times New Roman" w:cs="Arial"/>
          <w:color w:val="000000"/>
          <w:sz w:val="24"/>
          <w:szCs w:val="24"/>
          <w:lang w:eastAsia="en-GB"/>
        </w:rPr>
      </w:pPr>
      <w:r w:rsidRPr="00202F5D">
        <w:rPr>
          <w:rFonts w:eastAsia="Times New Roman" w:cs="Arial"/>
          <w:b/>
          <w:color w:val="000000"/>
          <w:sz w:val="24"/>
          <w:szCs w:val="24"/>
          <w:lang w:eastAsia="en-GB"/>
        </w:rPr>
        <w:br/>
      </w:r>
      <w:proofErr w:type="gramStart"/>
      <w:r w:rsidRPr="00202F5D">
        <w:rPr>
          <w:rFonts w:eastAsia="Times New Roman" w:cs="Arial"/>
          <w:color w:val="000000"/>
          <w:sz w:val="24"/>
          <w:szCs w:val="24"/>
          <w:lang w:eastAsia="en-GB"/>
        </w:rPr>
        <w:t>ii</w:t>
      </w:r>
      <w:proofErr w:type="gramEnd"/>
      <w:r w:rsidRPr="00202F5D">
        <w:rPr>
          <w:rFonts w:eastAsia="Times New Roman" w:cs="Arial"/>
          <w:color w:val="000000"/>
          <w:sz w:val="24"/>
          <w:szCs w:val="24"/>
          <w:lang w:eastAsia="en-GB"/>
        </w:rPr>
        <w:t xml:space="preserve">. Section 3.10 and I despair. This says: “Comments were sought on use of the land to the </w:t>
      </w:r>
      <w:r w:rsidRPr="00202F5D">
        <w:rPr>
          <w:rFonts w:eastAsia="Times New Roman" w:cs="Arial"/>
          <w:b/>
          <w:color w:val="000000"/>
          <w:sz w:val="24"/>
          <w:szCs w:val="24"/>
          <w:lang w:eastAsia="en-GB"/>
        </w:rPr>
        <w:t>east</w:t>
      </w:r>
      <w:r w:rsidRPr="00202F5D">
        <w:rPr>
          <w:rFonts w:eastAsia="Times New Roman" w:cs="Arial"/>
          <w:color w:val="000000"/>
          <w:sz w:val="24"/>
          <w:szCs w:val="24"/>
          <w:lang w:eastAsia="en-GB"/>
        </w:rPr>
        <w:t xml:space="preserve"> of the application site, which is included in </w:t>
      </w:r>
      <w:proofErr w:type="spellStart"/>
      <w:r w:rsidRPr="00202F5D">
        <w:rPr>
          <w:rFonts w:eastAsia="Times New Roman" w:cs="Arial"/>
          <w:color w:val="000000"/>
          <w:sz w:val="24"/>
          <w:szCs w:val="24"/>
          <w:lang w:eastAsia="en-GB"/>
        </w:rPr>
        <w:t>Redcliffe</w:t>
      </w:r>
      <w:proofErr w:type="spellEnd"/>
      <w:r w:rsidRPr="00202F5D">
        <w:rPr>
          <w:rFonts w:eastAsia="Times New Roman" w:cs="Arial"/>
          <w:color w:val="000000"/>
          <w:sz w:val="24"/>
          <w:szCs w:val="24"/>
          <w:lang w:eastAsia="en-GB"/>
        </w:rPr>
        <w:t xml:space="preserve"> Homes’ option agreement, but is not required for residential development.” This should read: “land to the </w:t>
      </w:r>
      <w:r w:rsidRPr="00202F5D">
        <w:rPr>
          <w:rFonts w:eastAsia="Times New Roman" w:cs="Arial"/>
          <w:b/>
          <w:color w:val="000000"/>
          <w:sz w:val="24"/>
          <w:szCs w:val="24"/>
          <w:lang w:eastAsia="en-GB"/>
        </w:rPr>
        <w:t>west</w:t>
      </w:r>
      <w:r w:rsidRPr="00202F5D">
        <w:rPr>
          <w:rFonts w:eastAsia="Times New Roman" w:cs="Arial"/>
          <w:color w:val="000000"/>
          <w:sz w:val="24"/>
          <w:szCs w:val="24"/>
          <w:lang w:eastAsia="en-GB"/>
        </w:rPr>
        <w:t>”. And this is the Planning Statement!</w:t>
      </w:r>
      <w:r w:rsidRPr="00202F5D">
        <w:rPr>
          <w:rFonts w:eastAsia="Times New Roman" w:cs="Arial"/>
          <w:color w:val="000000"/>
          <w:sz w:val="24"/>
          <w:szCs w:val="24"/>
          <w:lang w:eastAsia="en-GB"/>
        </w:rPr>
        <w:br/>
      </w:r>
      <w:r w:rsidRPr="00202F5D">
        <w:rPr>
          <w:rFonts w:eastAsia="Times New Roman" w:cs="Arial"/>
          <w:color w:val="000000"/>
          <w:sz w:val="24"/>
          <w:szCs w:val="24"/>
          <w:lang w:eastAsia="en-GB"/>
        </w:rPr>
        <w:br/>
      </w:r>
      <w:r w:rsidR="00766B28" w:rsidRPr="00202F5D">
        <w:rPr>
          <w:rFonts w:eastAsia="Times New Roman" w:cs="Arial"/>
          <w:color w:val="000000"/>
          <w:sz w:val="24"/>
          <w:szCs w:val="24"/>
          <w:lang w:eastAsia="en-GB"/>
        </w:rPr>
        <w:t xml:space="preserve">iii. Worrying too that section 3.11 includes the following: “At the time of writing a clear response from Council Policy Officers has not been received. However, since the meeting, it is noted that Planning Policy provided a positive response to the neighbouring Land South of Bradford Road, </w:t>
      </w:r>
      <w:proofErr w:type="spellStart"/>
      <w:r w:rsidR="00766B28" w:rsidRPr="00202F5D">
        <w:rPr>
          <w:rFonts w:eastAsia="Times New Roman" w:cs="Arial"/>
          <w:color w:val="000000"/>
          <w:sz w:val="24"/>
          <w:szCs w:val="24"/>
          <w:lang w:eastAsia="en-GB"/>
        </w:rPr>
        <w:t>Rudloe</w:t>
      </w:r>
      <w:proofErr w:type="spellEnd"/>
      <w:r w:rsidR="00766B28" w:rsidRPr="00202F5D">
        <w:rPr>
          <w:rFonts w:eastAsia="Times New Roman" w:cs="Arial"/>
          <w:color w:val="000000"/>
          <w:sz w:val="24"/>
          <w:szCs w:val="24"/>
          <w:lang w:eastAsia="en-GB"/>
        </w:rPr>
        <w:t xml:space="preserve"> scheme, which gained approval in March 2014</w:t>
      </w:r>
      <w:r w:rsidR="007F44A1" w:rsidRPr="00202F5D">
        <w:rPr>
          <w:rFonts w:eastAsia="Times New Roman" w:cs="Arial"/>
          <w:color w:val="000000"/>
          <w:sz w:val="24"/>
          <w:szCs w:val="24"/>
          <w:lang w:eastAsia="en-GB"/>
        </w:rPr>
        <w:t>”</w:t>
      </w:r>
      <w:r w:rsidR="00D37F2A">
        <w:rPr>
          <w:rFonts w:eastAsia="Times New Roman" w:cs="Arial"/>
          <w:color w:val="000000"/>
          <w:sz w:val="24"/>
          <w:szCs w:val="24"/>
          <w:lang w:eastAsia="en-GB"/>
        </w:rPr>
        <w:t>. So rather than</w:t>
      </w:r>
      <w:r w:rsidR="00766B28" w:rsidRPr="00202F5D">
        <w:rPr>
          <w:rFonts w:eastAsia="Times New Roman" w:cs="Arial"/>
          <w:color w:val="000000"/>
          <w:sz w:val="24"/>
          <w:szCs w:val="24"/>
          <w:lang w:eastAsia="en-GB"/>
        </w:rPr>
        <w:t xml:space="preserve"> the approved </w:t>
      </w:r>
      <w:proofErr w:type="spellStart"/>
      <w:r w:rsidR="00766B28" w:rsidRPr="00202F5D">
        <w:rPr>
          <w:rFonts w:eastAsia="Times New Roman" w:cs="Arial"/>
          <w:color w:val="000000"/>
          <w:sz w:val="24"/>
          <w:szCs w:val="24"/>
          <w:lang w:eastAsia="en-GB"/>
        </w:rPr>
        <w:t>Hannick</w:t>
      </w:r>
      <w:proofErr w:type="spellEnd"/>
      <w:r w:rsidR="00766B28" w:rsidRPr="00202F5D">
        <w:rPr>
          <w:rFonts w:eastAsia="Times New Roman" w:cs="Arial"/>
          <w:color w:val="000000"/>
          <w:sz w:val="24"/>
          <w:szCs w:val="24"/>
          <w:lang w:eastAsia="en-GB"/>
        </w:rPr>
        <w:t xml:space="preserve"> development</w:t>
      </w:r>
      <w:r w:rsidR="007F44A1" w:rsidRPr="00202F5D">
        <w:rPr>
          <w:rFonts w:eastAsia="Times New Roman" w:cs="Arial"/>
          <w:color w:val="000000"/>
          <w:sz w:val="24"/>
          <w:szCs w:val="24"/>
          <w:lang w:eastAsia="en-GB"/>
        </w:rPr>
        <w:t xml:space="preserve"> being a sop </w:t>
      </w:r>
      <w:r w:rsidR="00766B28" w:rsidRPr="00202F5D">
        <w:rPr>
          <w:rFonts w:eastAsia="Times New Roman" w:cs="Arial"/>
          <w:color w:val="000000"/>
          <w:sz w:val="24"/>
          <w:szCs w:val="24"/>
          <w:lang w:eastAsia="en-GB"/>
        </w:rPr>
        <w:t>that could be used as an argument against further speculative development (a</w:t>
      </w:r>
      <w:r w:rsidR="00BB7924" w:rsidRPr="00202F5D">
        <w:rPr>
          <w:rFonts w:eastAsia="Times New Roman" w:cs="Arial"/>
          <w:color w:val="000000"/>
          <w:sz w:val="24"/>
          <w:szCs w:val="24"/>
          <w:lang w:eastAsia="en-GB"/>
        </w:rPr>
        <w:t>s imagined</w:t>
      </w:r>
      <w:r w:rsidR="00766B28" w:rsidRPr="00202F5D">
        <w:rPr>
          <w:rFonts w:eastAsia="Times New Roman" w:cs="Arial"/>
          <w:color w:val="000000"/>
          <w:sz w:val="24"/>
          <w:szCs w:val="24"/>
          <w:lang w:eastAsia="en-GB"/>
        </w:rPr>
        <w:t xml:space="preserve"> by </w:t>
      </w:r>
      <w:proofErr w:type="spellStart"/>
      <w:r w:rsidR="00766B28" w:rsidRPr="00202F5D">
        <w:rPr>
          <w:rFonts w:eastAsia="Times New Roman" w:cs="Arial"/>
          <w:color w:val="000000"/>
          <w:sz w:val="24"/>
          <w:szCs w:val="24"/>
          <w:lang w:eastAsia="en-GB"/>
        </w:rPr>
        <w:t>Corsham</w:t>
      </w:r>
      <w:proofErr w:type="spellEnd"/>
      <w:r w:rsidR="00766B28" w:rsidRPr="00202F5D">
        <w:rPr>
          <w:rFonts w:eastAsia="Times New Roman" w:cs="Arial"/>
          <w:color w:val="000000"/>
          <w:sz w:val="24"/>
          <w:szCs w:val="24"/>
          <w:lang w:eastAsia="en-GB"/>
        </w:rPr>
        <w:t xml:space="preserve"> councillor </w:t>
      </w:r>
      <w:proofErr w:type="spellStart"/>
      <w:r w:rsidR="00766B28" w:rsidRPr="00202F5D">
        <w:rPr>
          <w:rFonts w:eastAsia="Times New Roman" w:cs="Arial"/>
          <w:color w:val="000000"/>
          <w:sz w:val="24"/>
          <w:szCs w:val="24"/>
          <w:lang w:eastAsia="en-GB"/>
        </w:rPr>
        <w:t>Whalley</w:t>
      </w:r>
      <w:proofErr w:type="spellEnd"/>
      <w:r w:rsidR="00766B28" w:rsidRPr="00202F5D">
        <w:rPr>
          <w:rFonts w:eastAsia="Times New Roman" w:cs="Arial"/>
          <w:color w:val="000000"/>
          <w:sz w:val="24"/>
          <w:szCs w:val="24"/>
          <w:lang w:eastAsia="en-GB"/>
        </w:rPr>
        <w:t xml:space="preserve"> at the 13/</w:t>
      </w:r>
      <w:r w:rsidR="00084B4C" w:rsidRPr="00202F5D">
        <w:rPr>
          <w:rFonts w:eastAsia="Times New Roman" w:cs="Arial"/>
          <w:color w:val="000000"/>
          <w:sz w:val="24"/>
          <w:szCs w:val="24"/>
          <w:lang w:eastAsia="en-GB"/>
        </w:rPr>
        <w:t>05724/OUT North Wilts planning meeting), Hearn/</w:t>
      </w:r>
      <w:proofErr w:type="spellStart"/>
      <w:r w:rsidR="00084B4C" w:rsidRPr="00202F5D">
        <w:rPr>
          <w:rFonts w:eastAsia="Times New Roman" w:cs="Arial"/>
          <w:color w:val="000000"/>
          <w:sz w:val="24"/>
          <w:szCs w:val="24"/>
          <w:lang w:eastAsia="en-GB"/>
        </w:rPr>
        <w:t>Redcliffe</w:t>
      </w:r>
      <w:proofErr w:type="spellEnd"/>
      <w:r w:rsidR="00084B4C" w:rsidRPr="00202F5D">
        <w:rPr>
          <w:rFonts w:eastAsia="Times New Roman" w:cs="Arial"/>
          <w:color w:val="000000"/>
          <w:sz w:val="24"/>
          <w:szCs w:val="24"/>
          <w:lang w:eastAsia="en-GB"/>
        </w:rPr>
        <w:t xml:space="preserve"> are viewing this as a ‘foot in the door’.</w:t>
      </w:r>
      <w:r w:rsidR="003F1D12" w:rsidRPr="00202F5D">
        <w:rPr>
          <w:rFonts w:eastAsia="Times New Roman" w:cs="Arial"/>
          <w:color w:val="000000"/>
          <w:sz w:val="24"/>
          <w:szCs w:val="24"/>
          <w:lang w:eastAsia="en-GB"/>
        </w:rPr>
        <w:br/>
      </w:r>
      <w:r w:rsidR="003F1D12" w:rsidRPr="00202F5D">
        <w:rPr>
          <w:rFonts w:eastAsia="Times New Roman" w:cs="Arial"/>
          <w:color w:val="000000"/>
          <w:sz w:val="24"/>
          <w:szCs w:val="24"/>
          <w:lang w:eastAsia="en-GB"/>
        </w:rPr>
        <w:br/>
        <w:t>iv. Section 4 devotes 23 paragraphs to the convolutions of the Local Plan and Core Strategy</w:t>
      </w:r>
      <w:r w:rsidR="0046313E" w:rsidRPr="00202F5D">
        <w:rPr>
          <w:rFonts w:eastAsia="Times New Roman" w:cs="Arial"/>
          <w:color w:val="000000"/>
          <w:sz w:val="24"/>
          <w:szCs w:val="24"/>
          <w:lang w:eastAsia="en-GB"/>
        </w:rPr>
        <w:t xml:space="preserve"> – here we find the hangman arguing for capital punishment</w:t>
      </w:r>
      <w:r w:rsidR="003F1D12" w:rsidRPr="00202F5D">
        <w:rPr>
          <w:rFonts w:eastAsia="Times New Roman" w:cs="Arial"/>
          <w:color w:val="000000"/>
          <w:sz w:val="24"/>
          <w:szCs w:val="24"/>
          <w:lang w:eastAsia="en-GB"/>
        </w:rPr>
        <w:t xml:space="preserve">. </w:t>
      </w:r>
      <w:r w:rsidR="00C9005F" w:rsidRPr="00202F5D">
        <w:rPr>
          <w:rFonts w:eastAsia="Times New Roman" w:cs="Arial"/>
          <w:color w:val="000000"/>
          <w:sz w:val="24"/>
          <w:szCs w:val="24"/>
          <w:lang w:eastAsia="en-GB"/>
        </w:rPr>
        <w:t>The housing requirement</w:t>
      </w:r>
      <w:r w:rsidR="00B3019B" w:rsidRPr="00202F5D">
        <w:rPr>
          <w:rFonts w:eastAsia="Times New Roman" w:cs="Arial"/>
          <w:color w:val="000000"/>
          <w:sz w:val="24"/>
          <w:szCs w:val="24"/>
          <w:lang w:eastAsia="en-GB"/>
        </w:rPr>
        <w:t xml:space="preserve"> figures </w:t>
      </w:r>
      <w:r w:rsidR="00C9005F" w:rsidRPr="00202F5D">
        <w:rPr>
          <w:rFonts w:eastAsia="Times New Roman" w:cs="Arial"/>
          <w:color w:val="000000"/>
          <w:sz w:val="24"/>
          <w:szCs w:val="24"/>
          <w:lang w:eastAsia="en-GB"/>
        </w:rPr>
        <w:t xml:space="preserve">therein </w:t>
      </w:r>
      <w:r w:rsidR="00B3019B" w:rsidRPr="00202F5D">
        <w:rPr>
          <w:rFonts w:eastAsia="Times New Roman" w:cs="Arial"/>
          <w:color w:val="000000"/>
          <w:sz w:val="24"/>
          <w:szCs w:val="24"/>
          <w:lang w:eastAsia="en-GB"/>
        </w:rPr>
        <w:t xml:space="preserve">are fictions, which having been repeated by enough </w:t>
      </w:r>
      <w:proofErr w:type="gramStart"/>
      <w:r w:rsidR="00B3019B" w:rsidRPr="00202F5D">
        <w:rPr>
          <w:rFonts w:eastAsia="Times New Roman" w:cs="Arial"/>
          <w:color w:val="000000"/>
          <w:sz w:val="24"/>
          <w:szCs w:val="24"/>
          <w:lang w:eastAsia="en-GB"/>
        </w:rPr>
        <w:t>knaves,</w:t>
      </w:r>
      <w:proofErr w:type="gramEnd"/>
      <w:r w:rsidR="00B3019B" w:rsidRPr="00202F5D">
        <w:rPr>
          <w:rFonts w:eastAsia="Times New Roman" w:cs="Arial"/>
          <w:color w:val="000000"/>
          <w:sz w:val="24"/>
          <w:szCs w:val="24"/>
          <w:lang w:eastAsia="en-GB"/>
        </w:rPr>
        <w:t xml:space="preserve"> take on the semblance of truth. Danny Dorling’s (the </w:t>
      </w:r>
      <w:proofErr w:type="spellStart"/>
      <w:r w:rsidR="00B3019B" w:rsidRPr="00202F5D">
        <w:rPr>
          <w:rFonts w:eastAsia="Times New Roman" w:cs="Arial"/>
          <w:color w:val="000000"/>
          <w:sz w:val="24"/>
          <w:szCs w:val="24"/>
          <w:lang w:eastAsia="en-GB"/>
        </w:rPr>
        <w:t>Halford</w:t>
      </w:r>
      <w:proofErr w:type="spellEnd"/>
      <w:r w:rsidR="00B3019B" w:rsidRPr="00202F5D">
        <w:rPr>
          <w:rFonts w:eastAsia="Times New Roman" w:cs="Arial"/>
          <w:color w:val="000000"/>
          <w:sz w:val="24"/>
          <w:szCs w:val="24"/>
          <w:lang w:eastAsia="en-GB"/>
        </w:rPr>
        <w:t xml:space="preserve"> Mackinder Professor in Geography at Oxford University) recent (2014) book </w:t>
      </w:r>
      <w:r w:rsidR="00B3019B" w:rsidRPr="00202F5D">
        <w:rPr>
          <w:rFonts w:eastAsia="Times New Roman" w:cs="Arial"/>
          <w:i/>
          <w:color w:val="000000"/>
          <w:sz w:val="24"/>
          <w:szCs w:val="24"/>
          <w:lang w:eastAsia="en-GB"/>
        </w:rPr>
        <w:t xml:space="preserve">All that is Solid </w:t>
      </w:r>
      <w:r w:rsidR="00B3019B" w:rsidRPr="00202F5D">
        <w:rPr>
          <w:rFonts w:eastAsia="Times New Roman" w:cs="Arial"/>
          <w:color w:val="000000"/>
          <w:sz w:val="24"/>
          <w:szCs w:val="24"/>
          <w:lang w:eastAsia="en-GB"/>
        </w:rPr>
        <w:t xml:space="preserve">(subtitle: </w:t>
      </w:r>
      <w:r w:rsidR="00B3019B" w:rsidRPr="00202F5D">
        <w:rPr>
          <w:rFonts w:eastAsia="Times New Roman" w:cs="Arial"/>
          <w:i/>
          <w:color w:val="000000"/>
          <w:sz w:val="24"/>
          <w:szCs w:val="24"/>
          <w:lang w:eastAsia="en-GB"/>
        </w:rPr>
        <w:t>The Great Housing Disaster)</w:t>
      </w:r>
      <w:r w:rsidR="00B3019B" w:rsidRPr="00202F5D">
        <w:rPr>
          <w:rFonts w:eastAsia="Times New Roman" w:cs="Arial"/>
          <w:color w:val="000000"/>
          <w:sz w:val="24"/>
          <w:szCs w:val="24"/>
          <w:lang w:eastAsia="en-GB"/>
        </w:rPr>
        <w:t xml:space="preserve"> gives the lie</w:t>
      </w:r>
      <w:r w:rsidR="00C9005F" w:rsidRPr="00202F5D">
        <w:rPr>
          <w:rFonts w:eastAsia="Times New Roman" w:cs="Arial"/>
          <w:color w:val="000000"/>
          <w:sz w:val="24"/>
          <w:szCs w:val="24"/>
          <w:lang w:eastAsia="en-GB"/>
        </w:rPr>
        <w:t xml:space="preserve"> to the contrived housing requirement figures. On page 99, for example, he says: “Most of these advocates of house building programmes tend to say little about the way existing housing stock is underused – and very little about stock that isn’t used at all”.</w:t>
      </w:r>
      <w:r w:rsidR="00730E46" w:rsidRPr="00202F5D">
        <w:rPr>
          <w:rFonts w:eastAsia="Times New Roman" w:cs="Arial"/>
          <w:color w:val="000000"/>
          <w:sz w:val="24"/>
          <w:szCs w:val="24"/>
          <w:lang w:eastAsia="en-GB"/>
        </w:rPr>
        <w:t xml:space="preserve"> </w:t>
      </w:r>
      <w:r w:rsidR="0046313E" w:rsidRPr="00202F5D">
        <w:rPr>
          <w:rFonts w:eastAsia="Times New Roman" w:cs="Arial"/>
          <w:color w:val="000000"/>
          <w:sz w:val="24"/>
          <w:szCs w:val="24"/>
          <w:lang w:eastAsia="en-GB"/>
        </w:rPr>
        <w:t xml:space="preserve">There is nothing that can be done at this late stage about the big picture however so let’s look, in the next </w:t>
      </w:r>
      <w:proofErr w:type="spellStart"/>
      <w:r w:rsidR="0046313E" w:rsidRPr="00202F5D">
        <w:rPr>
          <w:rFonts w:eastAsia="Times New Roman" w:cs="Arial"/>
          <w:color w:val="000000"/>
          <w:sz w:val="24"/>
          <w:szCs w:val="24"/>
          <w:lang w:eastAsia="en-GB"/>
        </w:rPr>
        <w:t>para</w:t>
      </w:r>
      <w:proofErr w:type="spellEnd"/>
      <w:r w:rsidR="0046313E" w:rsidRPr="00202F5D">
        <w:rPr>
          <w:rFonts w:eastAsia="Times New Roman" w:cs="Arial"/>
          <w:color w:val="000000"/>
          <w:sz w:val="24"/>
          <w:szCs w:val="24"/>
          <w:lang w:eastAsia="en-GB"/>
        </w:rPr>
        <w:t>. (</w:t>
      </w:r>
      <w:proofErr w:type="gramStart"/>
      <w:r w:rsidR="0046313E" w:rsidRPr="00202F5D">
        <w:rPr>
          <w:rFonts w:eastAsia="Times New Roman" w:cs="Arial"/>
          <w:color w:val="000000"/>
          <w:sz w:val="24"/>
          <w:szCs w:val="24"/>
          <w:lang w:eastAsia="en-GB"/>
        </w:rPr>
        <w:t>as</w:t>
      </w:r>
      <w:proofErr w:type="gramEnd"/>
      <w:r w:rsidR="0046313E" w:rsidRPr="00202F5D">
        <w:rPr>
          <w:rFonts w:eastAsia="Times New Roman" w:cs="Arial"/>
          <w:color w:val="000000"/>
          <w:sz w:val="24"/>
          <w:szCs w:val="24"/>
          <w:lang w:eastAsia="en-GB"/>
        </w:rPr>
        <w:t xml:space="preserve"> this one is getting a little large), at the local situation.</w:t>
      </w:r>
      <w:r w:rsidR="00F7521B" w:rsidRPr="00202F5D">
        <w:rPr>
          <w:rFonts w:eastAsia="Times New Roman" w:cs="Arial"/>
          <w:color w:val="000000"/>
          <w:sz w:val="24"/>
          <w:szCs w:val="24"/>
          <w:lang w:eastAsia="en-GB"/>
        </w:rPr>
        <w:br/>
      </w:r>
      <w:r w:rsidR="00F7521B" w:rsidRPr="00202F5D">
        <w:rPr>
          <w:rFonts w:eastAsia="Times New Roman" w:cs="Arial"/>
          <w:color w:val="000000"/>
          <w:sz w:val="24"/>
          <w:szCs w:val="24"/>
          <w:lang w:eastAsia="en-GB"/>
        </w:rPr>
        <w:br/>
      </w:r>
      <w:proofErr w:type="gramStart"/>
      <w:r w:rsidR="00F7521B" w:rsidRPr="00202F5D">
        <w:rPr>
          <w:rFonts w:eastAsia="Times New Roman" w:cs="Arial"/>
          <w:color w:val="000000"/>
          <w:sz w:val="24"/>
          <w:szCs w:val="24"/>
          <w:lang w:eastAsia="en-GB"/>
        </w:rPr>
        <w:t>v</w:t>
      </w:r>
      <w:proofErr w:type="gramEnd"/>
      <w:r w:rsidR="00F7521B" w:rsidRPr="00202F5D">
        <w:rPr>
          <w:rFonts w:eastAsia="Times New Roman" w:cs="Arial"/>
          <w:color w:val="000000"/>
          <w:sz w:val="24"/>
          <w:szCs w:val="24"/>
          <w:lang w:eastAsia="en-GB"/>
        </w:rPr>
        <w:t xml:space="preserve">. The Wiltshire Housing Land Supply Statement (HLSS) is dated April 2014 (so up-to-date) not February 2014 as stated in </w:t>
      </w:r>
      <w:proofErr w:type="spellStart"/>
      <w:r w:rsidR="00F7521B" w:rsidRPr="00202F5D">
        <w:rPr>
          <w:rFonts w:eastAsia="Times New Roman" w:cs="Arial"/>
          <w:color w:val="000000"/>
          <w:sz w:val="24"/>
          <w:szCs w:val="24"/>
          <w:lang w:eastAsia="en-GB"/>
        </w:rPr>
        <w:t>para</w:t>
      </w:r>
      <w:proofErr w:type="spellEnd"/>
      <w:r w:rsidR="00F7521B" w:rsidRPr="00202F5D">
        <w:rPr>
          <w:rFonts w:eastAsia="Times New Roman" w:cs="Arial"/>
          <w:color w:val="000000"/>
          <w:sz w:val="24"/>
          <w:szCs w:val="24"/>
          <w:lang w:eastAsia="en-GB"/>
        </w:rPr>
        <w:t xml:space="preserve">. 4.19 </w:t>
      </w:r>
      <w:proofErr w:type="gramStart"/>
      <w:r w:rsidR="00F7521B" w:rsidRPr="00202F5D">
        <w:rPr>
          <w:rFonts w:eastAsia="Times New Roman" w:cs="Arial"/>
          <w:color w:val="000000"/>
          <w:sz w:val="24"/>
          <w:szCs w:val="24"/>
          <w:lang w:eastAsia="en-GB"/>
        </w:rPr>
        <w:t>of</w:t>
      </w:r>
      <w:proofErr w:type="gramEnd"/>
      <w:r w:rsidR="00F7521B" w:rsidRPr="00202F5D">
        <w:rPr>
          <w:rFonts w:eastAsia="Times New Roman" w:cs="Arial"/>
          <w:color w:val="000000"/>
          <w:sz w:val="24"/>
          <w:szCs w:val="24"/>
          <w:lang w:eastAsia="en-GB"/>
        </w:rPr>
        <w:t xml:space="preserve"> Hearn’s Planning Statement (perhaps Hearn was referring to an interim document). Hearn uses a figure of “309 dwellings required for </w:t>
      </w:r>
      <w:proofErr w:type="spellStart"/>
      <w:r w:rsidR="00F7521B" w:rsidRPr="00202F5D">
        <w:rPr>
          <w:rFonts w:eastAsia="Times New Roman" w:cs="Arial"/>
          <w:color w:val="000000"/>
          <w:sz w:val="24"/>
          <w:szCs w:val="24"/>
          <w:lang w:eastAsia="en-GB"/>
        </w:rPr>
        <w:t>Corsham</w:t>
      </w:r>
      <w:proofErr w:type="spellEnd"/>
      <w:r w:rsidR="00F7521B" w:rsidRPr="00202F5D">
        <w:rPr>
          <w:rFonts w:eastAsia="Times New Roman" w:cs="Arial"/>
          <w:color w:val="000000"/>
          <w:sz w:val="24"/>
          <w:szCs w:val="24"/>
          <w:lang w:eastAsia="en-GB"/>
        </w:rPr>
        <w:t xml:space="preserve"> Town over the remaining plan period (to 2026)” taken from the HLSS</w:t>
      </w:r>
      <w:r w:rsidR="004D1F59" w:rsidRPr="00202F5D">
        <w:rPr>
          <w:rFonts w:eastAsia="Times New Roman" w:cs="Arial"/>
          <w:color w:val="000000"/>
          <w:sz w:val="24"/>
          <w:szCs w:val="24"/>
          <w:lang w:eastAsia="en-GB"/>
        </w:rPr>
        <w:t>. However, the HLSS</w:t>
      </w:r>
      <w:r w:rsidR="005422CD" w:rsidRPr="00202F5D">
        <w:rPr>
          <w:rFonts w:eastAsia="Times New Roman" w:cs="Arial"/>
          <w:color w:val="000000"/>
          <w:sz w:val="24"/>
          <w:szCs w:val="24"/>
          <w:lang w:eastAsia="en-GB"/>
        </w:rPr>
        <w:t xml:space="preserve"> whilst up-to-date is</w:t>
      </w:r>
      <w:r w:rsidR="004D1F59" w:rsidRPr="00202F5D">
        <w:rPr>
          <w:rFonts w:eastAsia="Times New Roman" w:cs="Arial"/>
          <w:color w:val="000000"/>
          <w:sz w:val="24"/>
          <w:szCs w:val="24"/>
          <w:lang w:eastAsia="en-GB"/>
        </w:rPr>
        <w:t xml:space="preserve"> inaccurate. It does not include the 88 dwellings just approved </w:t>
      </w:r>
      <w:r w:rsidR="004D1F59" w:rsidRPr="00202F5D">
        <w:rPr>
          <w:rFonts w:eastAsia="Times New Roman" w:cs="Arial"/>
          <w:color w:val="000000"/>
          <w:sz w:val="24"/>
          <w:szCs w:val="24"/>
          <w:lang w:eastAsia="en-GB"/>
        </w:rPr>
        <w:lastRenderedPageBreak/>
        <w:t xml:space="preserve">at </w:t>
      </w:r>
      <w:proofErr w:type="spellStart"/>
      <w:r w:rsidR="004D1F59" w:rsidRPr="00202F5D">
        <w:rPr>
          <w:rFonts w:eastAsia="Times New Roman" w:cs="Arial"/>
          <w:color w:val="000000"/>
          <w:sz w:val="24"/>
          <w:szCs w:val="24"/>
          <w:lang w:eastAsia="en-GB"/>
        </w:rPr>
        <w:t>Rudloe</w:t>
      </w:r>
      <w:proofErr w:type="spellEnd"/>
      <w:r w:rsidR="004D1F59" w:rsidRPr="00202F5D">
        <w:rPr>
          <w:rFonts w:eastAsia="Times New Roman" w:cs="Arial"/>
          <w:color w:val="000000"/>
          <w:sz w:val="24"/>
          <w:szCs w:val="24"/>
          <w:lang w:eastAsia="en-GB"/>
        </w:rPr>
        <w:t xml:space="preserve"> (13/05724/OUT) or the </w:t>
      </w:r>
      <w:r w:rsidR="006675AB" w:rsidRPr="00202F5D">
        <w:rPr>
          <w:rFonts w:eastAsia="Times New Roman" w:cs="Arial"/>
          <w:color w:val="000000"/>
          <w:sz w:val="24"/>
          <w:szCs w:val="24"/>
          <w:lang w:eastAsia="en-GB"/>
        </w:rPr>
        <w:t xml:space="preserve">impending 200 homes at RAF </w:t>
      </w:r>
      <w:proofErr w:type="spellStart"/>
      <w:r w:rsidR="006675AB" w:rsidRPr="00202F5D">
        <w:rPr>
          <w:rFonts w:eastAsia="Times New Roman" w:cs="Arial"/>
          <w:color w:val="000000"/>
          <w:sz w:val="24"/>
          <w:szCs w:val="24"/>
          <w:lang w:eastAsia="en-GB"/>
        </w:rPr>
        <w:t>Rudloe</w:t>
      </w:r>
      <w:proofErr w:type="spellEnd"/>
      <w:r w:rsidR="006675AB" w:rsidRPr="00202F5D">
        <w:rPr>
          <w:rFonts w:eastAsia="Times New Roman" w:cs="Arial"/>
          <w:color w:val="000000"/>
          <w:sz w:val="24"/>
          <w:szCs w:val="24"/>
          <w:lang w:eastAsia="en-GB"/>
        </w:rPr>
        <w:t xml:space="preserve"> No 2 </w:t>
      </w:r>
      <w:proofErr w:type="spellStart"/>
      <w:r w:rsidR="00202F5D">
        <w:rPr>
          <w:rFonts w:eastAsia="Times New Roman" w:cs="Arial"/>
          <w:color w:val="000000"/>
          <w:sz w:val="24"/>
          <w:szCs w:val="24"/>
          <w:lang w:eastAsia="en-GB"/>
        </w:rPr>
        <w:t>brownfield</w:t>
      </w:r>
      <w:proofErr w:type="spellEnd"/>
      <w:r w:rsidR="00202F5D">
        <w:rPr>
          <w:rFonts w:eastAsia="Times New Roman" w:cs="Arial"/>
          <w:color w:val="000000"/>
          <w:sz w:val="24"/>
          <w:szCs w:val="24"/>
          <w:lang w:eastAsia="en-GB"/>
        </w:rPr>
        <w:t xml:space="preserve"> </w:t>
      </w:r>
      <w:r w:rsidR="006675AB" w:rsidRPr="00202F5D">
        <w:rPr>
          <w:rFonts w:eastAsia="Times New Roman" w:cs="Arial"/>
          <w:color w:val="000000"/>
          <w:sz w:val="24"/>
          <w:szCs w:val="24"/>
          <w:lang w:eastAsia="en-GB"/>
        </w:rPr>
        <w:t xml:space="preserve">site (planning app. </w:t>
      </w:r>
      <w:r w:rsidR="00B72747" w:rsidRPr="00202F5D">
        <w:rPr>
          <w:rFonts w:eastAsia="Times New Roman" w:cs="Arial"/>
          <w:color w:val="000000"/>
          <w:sz w:val="24"/>
          <w:szCs w:val="24"/>
          <w:lang w:eastAsia="en-GB"/>
        </w:rPr>
        <w:t>p</w:t>
      </w:r>
      <w:r w:rsidR="006675AB" w:rsidRPr="00202F5D">
        <w:rPr>
          <w:rFonts w:eastAsia="Times New Roman" w:cs="Arial"/>
          <w:color w:val="000000"/>
          <w:sz w:val="24"/>
          <w:szCs w:val="24"/>
          <w:lang w:eastAsia="en-GB"/>
        </w:rPr>
        <w:t xml:space="preserve">roposed by year-end through </w:t>
      </w:r>
      <w:proofErr w:type="spellStart"/>
      <w:r w:rsidR="0000710E">
        <w:rPr>
          <w:rFonts w:eastAsia="Times New Roman" w:cs="Arial"/>
          <w:color w:val="000000"/>
          <w:sz w:val="24"/>
          <w:szCs w:val="24"/>
          <w:lang w:eastAsia="en-GB"/>
        </w:rPr>
        <w:t>Belgrave</w:t>
      </w:r>
      <w:proofErr w:type="spellEnd"/>
      <w:r w:rsidR="0000710E">
        <w:rPr>
          <w:rFonts w:eastAsia="Times New Roman" w:cs="Arial"/>
          <w:color w:val="000000"/>
          <w:sz w:val="24"/>
          <w:szCs w:val="24"/>
          <w:lang w:eastAsia="en-GB"/>
        </w:rPr>
        <w:t>/</w:t>
      </w:r>
      <w:proofErr w:type="spellStart"/>
      <w:r w:rsidR="0000710E">
        <w:rPr>
          <w:rFonts w:eastAsia="Times New Roman" w:cs="Arial"/>
          <w:color w:val="000000"/>
          <w:sz w:val="24"/>
          <w:szCs w:val="24"/>
          <w:lang w:eastAsia="en-GB"/>
        </w:rPr>
        <w:t>Framptons</w:t>
      </w:r>
      <w:proofErr w:type="spellEnd"/>
      <w:r w:rsidR="0000710E">
        <w:rPr>
          <w:rFonts w:eastAsia="Times New Roman" w:cs="Arial"/>
          <w:color w:val="000000"/>
          <w:sz w:val="24"/>
          <w:szCs w:val="24"/>
          <w:lang w:eastAsia="en-GB"/>
        </w:rPr>
        <w:t>) or the just-</w:t>
      </w:r>
      <w:r w:rsidR="006675AB" w:rsidRPr="00202F5D">
        <w:rPr>
          <w:rFonts w:eastAsia="Times New Roman" w:cs="Arial"/>
          <w:color w:val="000000"/>
          <w:sz w:val="24"/>
          <w:szCs w:val="24"/>
          <w:lang w:eastAsia="en-GB"/>
        </w:rPr>
        <w:t xml:space="preserve">completed 17 homes at Spring </w:t>
      </w:r>
      <w:proofErr w:type="spellStart"/>
      <w:r w:rsidR="006675AB" w:rsidRPr="00202F5D">
        <w:rPr>
          <w:rFonts w:eastAsia="Times New Roman" w:cs="Arial"/>
          <w:color w:val="000000"/>
          <w:sz w:val="24"/>
          <w:szCs w:val="24"/>
          <w:lang w:eastAsia="en-GB"/>
        </w:rPr>
        <w:t>Tynings</w:t>
      </w:r>
      <w:proofErr w:type="spellEnd"/>
      <w:r w:rsidR="006675AB" w:rsidRPr="00202F5D">
        <w:rPr>
          <w:rFonts w:eastAsia="Times New Roman" w:cs="Arial"/>
          <w:color w:val="000000"/>
          <w:sz w:val="24"/>
          <w:szCs w:val="24"/>
          <w:lang w:eastAsia="en-GB"/>
        </w:rPr>
        <w:t xml:space="preserve"> (there is an entry for Spring </w:t>
      </w:r>
      <w:proofErr w:type="spellStart"/>
      <w:r w:rsidR="006675AB" w:rsidRPr="00202F5D">
        <w:rPr>
          <w:rFonts w:eastAsia="Times New Roman" w:cs="Arial"/>
          <w:color w:val="000000"/>
          <w:sz w:val="24"/>
          <w:szCs w:val="24"/>
          <w:lang w:eastAsia="en-GB"/>
        </w:rPr>
        <w:t>Tynings</w:t>
      </w:r>
      <w:proofErr w:type="spellEnd"/>
      <w:r w:rsidR="006675AB" w:rsidRPr="00202F5D">
        <w:rPr>
          <w:rFonts w:eastAsia="Times New Roman" w:cs="Arial"/>
          <w:color w:val="000000"/>
          <w:sz w:val="24"/>
          <w:szCs w:val="24"/>
          <w:lang w:eastAsia="en-GB"/>
        </w:rPr>
        <w:t xml:space="preserve"> </w:t>
      </w:r>
      <w:r w:rsidR="00033559" w:rsidRPr="00202F5D">
        <w:rPr>
          <w:rFonts w:eastAsia="Times New Roman" w:cs="Arial"/>
          <w:color w:val="000000"/>
          <w:sz w:val="24"/>
          <w:szCs w:val="24"/>
          <w:lang w:eastAsia="en-GB"/>
        </w:rPr>
        <w:t xml:space="preserve">but this says “site expected to deliver within 5 years”) or the </w:t>
      </w:r>
      <w:proofErr w:type="spellStart"/>
      <w:r w:rsidR="00033559" w:rsidRPr="00202F5D">
        <w:rPr>
          <w:rFonts w:eastAsia="Times New Roman" w:cs="Arial"/>
          <w:color w:val="000000"/>
          <w:sz w:val="24"/>
          <w:szCs w:val="24"/>
          <w:lang w:eastAsia="en-GB"/>
        </w:rPr>
        <w:t>GreenSquare</w:t>
      </w:r>
      <w:proofErr w:type="spellEnd"/>
      <w:r w:rsidR="00033559" w:rsidRPr="00202F5D">
        <w:rPr>
          <w:rFonts w:eastAsia="Times New Roman" w:cs="Arial"/>
          <w:color w:val="000000"/>
          <w:sz w:val="24"/>
          <w:szCs w:val="24"/>
          <w:lang w:eastAsia="en-GB"/>
        </w:rPr>
        <w:t xml:space="preserve"> ‘</w:t>
      </w:r>
      <w:proofErr w:type="spellStart"/>
      <w:r w:rsidR="00033559" w:rsidRPr="00202F5D">
        <w:rPr>
          <w:rFonts w:eastAsia="Times New Roman" w:cs="Arial"/>
          <w:color w:val="000000"/>
          <w:sz w:val="24"/>
          <w:szCs w:val="24"/>
          <w:lang w:eastAsia="en-GB"/>
        </w:rPr>
        <w:t>Rudloe</w:t>
      </w:r>
      <w:proofErr w:type="spellEnd"/>
      <w:r w:rsidR="00033559" w:rsidRPr="00202F5D">
        <w:rPr>
          <w:rFonts w:eastAsia="Times New Roman" w:cs="Arial"/>
          <w:color w:val="000000"/>
          <w:sz w:val="24"/>
          <w:szCs w:val="24"/>
          <w:lang w:eastAsia="en-GB"/>
        </w:rPr>
        <w:t xml:space="preserve"> Renaissance’ developments (11 homes t</w:t>
      </w:r>
      <w:r w:rsidR="005422CD" w:rsidRPr="00202F5D">
        <w:rPr>
          <w:rFonts w:eastAsia="Times New Roman" w:cs="Arial"/>
          <w:color w:val="000000"/>
          <w:sz w:val="24"/>
          <w:szCs w:val="24"/>
          <w:lang w:eastAsia="en-GB"/>
        </w:rPr>
        <w:t>hrough</w:t>
      </w:r>
      <w:r w:rsidR="00033559" w:rsidRPr="00202F5D">
        <w:rPr>
          <w:rFonts w:eastAsia="Times New Roman" w:cs="Arial"/>
          <w:color w:val="000000"/>
          <w:sz w:val="24"/>
          <w:szCs w:val="24"/>
          <w:lang w:eastAsia="en-GB"/>
        </w:rPr>
        <w:t xml:space="preserve"> planning apps. </w:t>
      </w:r>
      <w:r w:rsidR="003D11E2" w:rsidRPr="00202F5D">
        <w:rPr>
          <w:rFonts w:eastAsia="Times New Roman" w:cs="Arial"/>
          <w:color w:val="000000"/>
          <w:sz w:val="24"/>
          <w:szCs w:val="24"/>
          <w:lang w:eastAsia="en-GB"/>
        </w:rPr>
        <w:t xml:space="preserve">14/04482/FUL and 14/04484/FUL) or the </w:t>
      </w:r>
      <w:proofErr w:type="spellStart"/>
      <w:r w:rsidR="003D11E2" w:rsidRPr="00202F5D">
        <w:rPr>
          <w:rFonts w:eastAsia="Times New Roman" w:cs="Arial"/>
          <w:color w:val="000000"/>
          <w:sz w:val="24"/>
          <w:szCs w:val="24"/>
          <w:lang w:eastAsia="en-GB"/>
        </w:rPr>
        <w:t>Corsham</w:t>
      </w:r>
      <w:proofErr w:type="spellEnd"/>
      <w:r w:rsidR="003D11E2" w:rsidRPr="00202F5D">
        <w:rPr>
          <w:rFonts w:eastAsia="Times New Roman" w:cs="Arial"/>
          <w:color w:val="000000"/>
          <w:sz w:val="24"/>
          <w:szCs w:val="24"/>
          <w:lang w:eastAsia="en-GB"/>
        </w:rPr>
        <w:t xml:space="preserve"> Library and </w:t>
      </w:r>
      <w:proofErr w:type="spellStart"/>
      <w:r w:rsidR="003D11E2" w:rsidRPr="00202F5D">
        <w:rPr>
          <w:rFonts w:eastAsia="Times New Roman" w:cs="Arial"/>
          <w:color w:val="000000"/>
          <w:sz w:val="24"/>
          <w:szCs w:val="24"/>
          <w:lang w:eastAsia="en-GB"/>
        </w:rPr>
        <w:t>Corsham</w:t>
      </w:r>
      <w:proofErr w:type="spellEnd"/>
      <w:r w:rsidR="003D11E2" w:rsidRPr="00202F5D">
        <w:rPr>
          <w:rFonts w:eastAsia="Times New Roman" w:cs="Arial"/>
          <w:color w:val="000000"/>
          <w:sz w:val="24"/>
          <w:szCs w:val="24"/>
          <w:lang w:eastAsia="en-GB"/>
        </w:rPr>
        <w:t xml:space="preserve"> Police Station sites (about 20 homes possible here). </w:t>
      </w:r>
      <w:r w:rsidR="00B72747" w:rsidRPr="00202F5D">
        <w:rPr>
          <w:rFonts w:eastAsia="Times New Roman" w:cs="Arial"/>
          <w:color w:val="000000"/>
          <w:sz w:val="24"/>
          <w:szCs w:val="24"/>
          <w:lang w:eastAsia="en-GB"/>
        </w:rPr>
        <w:t>So just totting up this little list, we arrive at a figure of 336 which fulfils the pl</w:t>
      </w:r>
      <w:r w:rsidR="005422CD" w:rsidRPr="00202F5D">
        <w:rPr>
          <w:rFonts w:eastAsia="Times New Roman" w:cs="Arial"/>
          <w:color w:val="000000"/>
          <w:sz w:val="24"/>
          <w:szCs w:val="24"/>
          <w:lang w:eastAsia="en-GB"/>
        </w:rPr>
        <w:t xml:space="preserve">an period housing requirement. </w:t>
      </w:r>
      <w:proofErr w:type="spellStart"/>
      <w:r w:rsidR="005422CD" w:rsidRPr="00202F5D">
        <w:rPr>
          <w:rFonts w:eastAsia="Times New Roman" w:cs="Arial"/>
          <w:color w:val="000000"/>
          <w:sz w:val="24"/>
          <w:szCs w:val="24"/>
          <w:lang w:eastAsia="en-GB"/>
        </w:rPr>
        <w:t>Redcliffe’s</w:t>
      </w:r>
      <w:proofErr w:type="spellEnd"/>
      <w:r w:rsidR="005422CD" w:rsidRPr="00202F5D">
        <w:rPr>
          <w:rFonts w:eastAsia="Times New Roman" w:cs="Arial"/>
          <w:color w:val="000000"/>
          <w:sz w:val="24"/>
          <w:szCs w:val="24"/>
          <w:lang w:eastAsia="en-GB"/>
        </w:rPr>
        <w:t xml:space="preserve"> speculation is neither welcome nor required.</w:t>
      </w:r>
    </w:p>
    <w:p w:rsidR="00671EF3" w:rsidRPr="003F0B9A" w:rsidRDefault="00671EF3" w:rsidP="00AA3258">
      <w:pPr>
        <w:spacing w:line="240" w:lineRule="auto"/>
        <w:rPr>
          <w:rFonts w:eastAsia="Times New Roman" w:cs="Arial"/>
          <w:color w:val="000000"/>
          <w:sz w:val="24"/>
          <w:szCs w:val="24"/>
          <w:lang w:eastAsia="en-GB"/>
        </w:rPr>
      </w:pPr>
    </w:p>
    <w:p w:rsidR="00A561F4" w:rsidRPr="003F0B9A" w:rsidRDefault="002450C3">
      <w:pPr>
        <w:rPr>
          <w:b/>
          <w:sz w:val="24"/>
          <w:szCs w:val="24"/>
        </w:rPr>
      </w:pPr>
      <w:r w:rsidRPr="003F0B9A">
        <w:rPr>
          <w:b/>
          <w:sz w:val="24"/>
          <w:szCs w:val="24"/>
        </w:rPr>
        <w:t>e. The Transport Assessment dated April 2014 by FMW Consultancy</w:t>
      </w:r>
    </w:p>
    <w:p w:rsidR="002450C3" w:rsidRPr="00456D11" w:rsidRDefault="002450C3" w:rsidP="002450C3">
      <w:pPr>
        <w:rPr>
          <w:sz w:val="24"/>
          <w:szCs w:val="24"/>
        </w:rPr>
      </w:pPr>
      <w:r>
        <w:rPr>
          <w:b/>
        </w:rPr>
        <w:br/>
      </w:r>
      <w:proofErr w:type="spellStart"/>
      <w:r w:rsidRPr="00456D11">
        <w:rPr>
          <w:sz w:val="24"/>
          <w:szCs w:val="24"/>
        </w:rPr>
        <w:t>i</w:t>
      </w:r>
      <w:proofErr w:type="spellEnd"/>
      <w:r w:rsidRPr="00456D11">
        <w:rPr>
          <w:sz w:val="24"/>
          <w:szCs w:val="24"/>
        </w:rPr>
        <w:t xml:space="preserve">. Section 3 of this document is titled ‘Accessibility by Sustainable Modes of Transport’ which, apparently, means walking, cycling and public transport. </w:t>
      </w:r>
      <w:r w:rsidR="00D75619" w:rsidRPr="00456D11">
        <w:rPr>
          <w:sz w:val="24"/>
          <w:szCs w:val="24"/>
        </w:rPr>
        <w:t xml:space="preserve">Paragraphs 3.5 and 3.6 then describe the Bradford Road and Park Lane footways/cycleway which give access to </w:t>
      </w:r>
      <w:proofErr w:type="spellStart"/>
      <w:r w:rsidR="00D75619" w:rsidRPr="00456D11">
        <w:rPr>
          <w:sz w:val="24"/>
          <w:szCs w:val="24"/>
        </w:rPr>
        <w:t>Corsham</w:t>
      </w:r>
      <w:proofErr w:type="spellEnd"/>
      <w:r w:rsidR="00D75619" w:rsidRPr="00456D11">
        <w:rPr>
          <w:sz w:val="24"/>
          <w:szCs w:val="24"/>
        </w:rPr>
        <w:t xml:space="preserve"> and </w:t>
      </w:r>
      <w:proofErr w:type="spellStart"/>
      <w:r w:rsidR="00D75619" w:rsidRPr="00456D11">
        <w:rPr>
          <w:sz w:val="24"/>
          <w:szCs w:val="24"/>
        </w:rPr>
        <w:t>Rudloe</w:t>
      </w:r>
      <w:proofErr w:type="spellEnd"/>
      <w:r w:rsidR="00D75619" w:rsidRPr="00456D11">
        <w:rPr>
          <w:sz w:val="24"/>
          <w:szCs w:val="24"/>
        </w:rPr>
        <w:t xml:space="preserve">. However, what neither of these </w:t>
      </w:r>
      <w:proofErr w:type="spellStart"/>
      <w:r w:rsidR="00D75619" w:rsidRPr="00456D11">
        <w:rPr>
          <w:sz w:val="24"/>
          <w:szCs w:val="24"/>
        </w:rPr>
        <w:t>paras</w:t>
      </w:r>
      <w:proofErr w:type="spellEnd"/>
      <w:r w:rsidR="00D75619" w:rsidRPr="00456D11">
        <w:rPr>
          <w:sz w:val="24"/>
          <w:szCs w:val="24"/>
        </w:rPr>
        <w:t xml:space="preserve"> mentions is that these footways and the cycleway are on the opposite sides of the respective roads from the proposed development. As stated elsewhere, this means that every </w:t>
      </w:r>
      <w:r w:rsidR="00443F15" w:rsidRPr="00456D11">
        <w:rPr>
          <w:sz w:val="24"/>
          <w:szCs w:val="24"/>
        </w:rPr>
        <w:t xml:space="preserve">‘sustainable’ </w:t>
      </w:r>
      <w:r w:rsidR="00DF2519" w:rsidRPr="00456D11">
        <w:rPr>
          <w:sz w:val="24"/>
          <w:szCs w:val="24"/>
        </w:rPr>
        <w:t>journey</w:t>
      </w:r>
      <w:r w:rsidR="00443F15" w:rsidRPr="00456D11">
        <w:rPr>
          <w:sz w:val="24"/>
          <w:szCs w:val="24"/>
        </w:rPr>
        <w:t xml:space="preserve"> starts and/or ends with the crossing of one or other of these </w:t>
      </w:r>
      <w:r w:rsidR="00411467" w:rsidRPr="00456D11">
        <w:rPr>
          <w:sz w:val="24"/>
          <w:szCs w:val="24"/>
        </w:rPr>
        <w:t>busy roads</w:t>
      </w:r>
      <w:r w:rsidR="00DF2519" w:rsidRPr="00456D11">
        <w:rPr>
          <w:sz w:val="24"/>
          <w:szCs w:val="24"/>
        </w:rPr>
        <w:t xml:space="preserve">. I contend that this state of affairs is </w:t>
      </w:r>
      <w:r w:rsidR="00DF2519" w:rsidRPr="00456D11">
        <w:rPr>
          <w:b/>
          <w:sz w:val="24"/>
          <w:szCs w:val="24"/>
        </w:rPr>
        <w:t>not</w:t>
      </w:r>
      <w:r w:rsidR="00DF2519" w:rsidRPr="00456D11">
        <w:rPr>
          <w:sz w:val="24"/>
          <w:szCs w:val="24"/>
        </w:rPr>
        <w:t xml:space="preserve"> sustainable.</w:t>
      </w:r>
    </w:p>
    <w:p w:rsidR="00707520" w:rsidRPr="00456D11" w:rsidRDefault="00707520" w:rsidP="002450C3">
      <w:pPr>
        <w:rPr>
          <w:sz w:val="24"/>
          <w:szCs w:val="24"/>
        </w:rPr>
      </w:pPr>
    </w:p>
    <w:p w:rsidR="00707520" w:rsidRPr="00456D11" w:rsidRDefault="00707520" w:rsidP="005D3905">
      <w:pPr>
        <w:rPr>
          <w:sz w:val="24"/>
          <w:szCs w:val="24"/>
        </w:rPr>
      </w:pPr>
      <w:r w:rsidRPr="00456D11">
        <w:rPr>
          <w:sz w:val="24"/>
          <w:szCs w:val="24"/>
        </w:rPr>
        <w:t xml:space="preserve">ii. Paragraph 3.10 then summarises this situation as follows: “In summary, the land at Bradford Road site can be considered to be readily accessible on foot from all residential areas of </w:t>
      </w:r>
      <w:proofErr w:type="spellStart"/>
      <w:r w:rsidRPr="00456D11">
        <w:rPr>
          <w:sz w:val="24"/>
          <w:szCs w:val="24"/>
        </w:rPr>
        <w:t>Corsham</w:t>
      </w:r>
      <w:proofErr w:type="spellEnd"/>
      <w:r w:rsidRPr="00456D11">
        <w:rPr>
          <w:sz w:val="24"/>
          <w:szCs w:val="24"/>
        </w:rPr>
        <w:t xml:space="preserve">, with good quality footway links from the site into the town centre, to the local schools and to other nearby facilities”. </w:t>
      </w:r>
      <w:r w:rsidR="005D3905" w:rsidRPr="00456D11">
        <w:rPr>
          <w:sz w:val="24"/>
          <w:szCs w:val="24"/>
        </w:rPr>
        <w:t xml:space="preserve">This is also reiterated in </w:t>
      </w:r>
      <w:proofErr w:type="spellStart"/>
      <w:r w:rsidR="005D3905" w:rsidRPr="00456D11">
        <w:rPr>
          <w:sz w:val="24"/>
          <w:szCs w:val="24"/>
        </w:rPr>
        <w:t>para</w:t>
      </w:r>
      <w:proofErr w:type="spellEnd"/>
      <w:r w:rsidR="005D3905" w:rsidRPr="00456D11">
        <w:rPr>
          <w:sz w:val="24"/>
          <w:szCs w:val="24"/>
        </w:rPr>
        <w:t>. 8.4 ‘Conclusions’ which states: “The proposed residential site is considered to be in a sustainable location being situated within an easy walking and cycling distance of a good range of services”.  These statements are</w:t>
      </w:r>
      <w:r w:rsidRPr="00456D11">
        <w:rPr>
          <w:sz w:val="24"/>
          <w:szCs w:val="24"/>
        </w:rPr>
        <w:t xml:space="preserve"> patently untrue - the development site is an ‘island’, isolated from the walking and cycling routes.</w:t>
      </w:r>
    </w:p>
    <w:p w:rsidR="006E324C" w:rsidRPr="00456D11" w:rsidRDefault="006E324C" w:rsidP="00707520">
      <w:pPr>
        <w:rPr>
          <w:sz w:val="24"/>
          <w:szCs w:val="24"/>
        </w:rPr>
      </w:pPr>
    </w:p>
    <w:p w:rsidR="006E324C" w:rsidRPr="00456D11" w:rsidRDefault="006E324C" w:rsidP="00707520">
      <w:pPr>
        <w:rPr>
          <w:sz w:val="24"/>
          <w:szCs w:val="24"/>
        </w:rPr>
      </w:pPr>
      <w:r w:rsidRPr="00456D11">
        <w:rPr>
          <w:sz w:val="24"/>
          <w:szCs w:val="24"/>
        </w:rPr>
        <w:t>iii. Paragraphs 3.18 onwards describe public transport accessibility. Once again, what is not stated is the requirement to cross the busy Bradford Road three times for every journey undertaken. For example, crossing on foot to the north side of Bradford Road would be required for an eastbound journey then, on the return, two crossings would be required, once from the bus stop over to the north side (to the footpath) the</w:t>
      </w:r>
      <w:r w:rsidR="00964A77">
        <w:rPr>
          <w:sz w:val="24"/>
          <w:szCs w:val="24"/>
        </w:rPr>
        <w:t>n</w:t>
      </w:r>
      <w:r w:rsidRPr="00456D11">
        <w:rPr>
          <w:sz w:val="24"/>
          <w:szCs w:val="24"/>
        </w:rPr>
        <w:t xml:space="preserve"> back again to the development. Westbound journeys would see the reverse of this situation.</w:t>
      </w:r>
    </w:p>
    <w:p w:rsidR="002A146E" w:rsidRPr="00456D11" w:rsidRDefault="002A146E" w:rsidP="00707520">
      <w:pPr>
        <w:rPr>
          <w:sz w:val="24"/>
          <w:szCs w:val="24"/>
        </w:rPr>
      </w:pPr>
    </w:p>
    <w:p w:rsidR="002A146E" w:rsidRPr="00456D11" w:rsidRDefault="002A146E" w:rsidP="00707520">
      <w:pPr>
        <w:rPr>
          <w:sz w:val="24"/>
          <w:szCs w:val="24"/>
        </w:rPr>
      </w:pPr>
      <w:r w:rsidRPr="00456D11">
        <w:rPr>
          <w:sz w:val="24"/>
          <w:szCs w:val="24"/>
        </w:rPr>
        <w:t>iv. Paragraph</w:t>
      </w:r>
      <w:r w:rsidR="000C6076" w:rsidRPr="00456D11">
        <w:rPr>
          <w:sz w:val="24"/>
          <w:szCs w:val="24"/>
        </w:rPr>
        <w:t>s</w:t>
      </w:r>
      <w:r w:rsidRPr="00456D11">
        <w:rPr>
          <w:sz w:val="24"/>
          <w:szCs w:val="24"/>
        </w:rPr>
        <w:t xml:space="preserve"> </w:t>
      </w:r>
      <w:r w:rsidR="00011619" w:rsidRPr="00456D11">
        <w:rPr>
          <w:sz w:val="24"/>
          <w:szCs w:val="24"/>
        </w:rPr>
        <w:t xml:space="preserve">3.19, </w:t>
      </w:r>
      <w:r w:rsidR="000C6076" w:rsidRPr="00456D11">
        <w:rPr>
          <w:sz w:val="24"/>
          <w:szCs w:val="24"/>
        </w:rPr>
        <w:t xml:space="preserve">3.20 </w:t>
      </w:r>
      <w:r w:rsidR="00011619" w:rsidRPr="00456D11">
        <w:rPr>
          <w:sz w:val="24"/>
          <w:szCs w:val="24"/>
        </w:rPr>
        <w:t xml:space="preserve">and 3.21 </w:t>
      </w:r>
      <w:r w:rsidR="005D3905" w:rsidRPr="00456D11">
        <w:rPr>
          <w:sz w:val="24"/>
          <w:szCs w:val="24"/>
        </w:rPr>
        <w:t xml:space="preserve">(and 8.4 Conclusions) </w:t>
      </w:r>
      <w:r w:rsidR="000C6076" w:rsidRPr="00456D11">
        <w:rPr>
          <w:sz w:val="24"/>
          <w:szCs w:val="24"/>
        </w:rPr>
        <w:t>are</w:t>
      </w:r>
      <w:r w:rsidRPr="00456D11">
        <w:rPr>
          <w:sz w:val="24"/>
          <w:szCs w:val="24"/>
        </w:rPr>
        <w:t xml:space="preserve"> incorrect. Bradford Road is not served by three services, but by two – the 231 and X31</w:t>
      </w:r>
      <w:r w:rsidR="000C6076" w:rsidRPr="00456D11">
        <w:rPr>
          <w:sz w:val="24"/>
          <w:szCs w:val="24"/>
        </w:rPr>
        <w:t>. The 10E service has been discontinued.</w:t>
      </w:r>
      <w:r w:rsidR="00011619" w:rsidRPr="00456D11">
        <w:rPr>
          <w:sz w:val="24"/>
          <w:szCs w:val="24"/>
        </w:rPr>
        <w:t xml:space="preserve"> There is no circular bus service (ref </w:t>
      </w:r>
      <w:proofErr w:type="spellStart"/>
      <w:r w:rsidR="00011619" w:rsidRPr="00456D11">
        <w:rPr>
          <w:sz w:val="24"/>
          <w:szCs w:val="24"/>
        </w:rPr>
        <w:t>para</w:t>
      </w:r>
      <w:proofErr w:type="spellEnd"/>
      <w:r w:rsidR="00011619" w:rsidRPr="00456D11">
        <w:rPr>
          <w:sz w:val="24"/>
          <w:szCs w:val="24"/>
        </w:rPr>
        <w:t>. 3.21) serving Bradford Road.</w:t>
      </w:r>
    </w:p>
    <w:p w:rsidR="00BB6DCC" w:rsidRPr="00456D11" w:rsidRDefault="00BB6DCC" w:rsidP="00707520">
      <w:pPr>
        <w:rPr>
          <w:sz w:val="24"/>
          <w:szCs w:val="24"/>
        </w:rPr>
      </w:pPr>
    </w:p>
    <w:p w:rsidR="00BB6DCC" w:rsidRDefault="00BB6DCC" w:rsidP="00BB6DCC">
      <w:pPr>
        <w:rPr>
          <w:sz w:val="24"/>
          <w:szCs w:val="24"/>
        </w:rPr>
      </w:pPr>
      <w:r w:rsidRPr="00456D11">
        <w:rPr>
          <w:sz w:val="24"/>
          <w:szCs w:val="24"/>
        </w:rPr>
        <w:t xml:space="preserve">v. One-hundred-and-seventeen paragraphs along with twenty tables then proceed to tell us that “there are no significant transport or traffic impact issues associated with the potential </w:t>
      </w:r>
      <w:r w:rsidRPr="00456D11">
        <w:rPr>
          <w:sz w:val="24"/>
          <w:szCs w:val="24"/>
        </w:rPr>
        <w:lastRenderedPageBreak/>
        <w:t>residential development of the site” (</w:t>
      </w:r>
      <w:proofErr w:type="spellStart"/>
      <w:r w:rsidRPr="00456D11">
        <w:rPr>
          <w:sz w:val="24"/>
          <w:szCs w:val="24"/>
        </w:rPr>
        <w:t>para</w:t>
      </w:r>
      <w:proofErr w:type="spellEnd"/>
      <w:r w:rsidRPr="00456D11">
        <w:rPr>
          <w:sz w:val="24"/>
          <w:szCs w:val="24"/>
        </w:rPr>
        <w:t xml:space="preserve">. 8.5 ‘Conclusions’) when local people know </w:t>
      </w:r>
      <w:r w:rsidR="00647EE3">
        <w:rPr>
          <w:sz w:val="24"/>
          <w:szCs w:val="24"/>
        </w:rPr>
        <w:t xml:space="preserve">full well </w:t>
      </w:r>
      <w:r w:rsidRPr="00456D11">
        <w:rPr>
          <w:sz w:val="24"/>
          <w:szCs w:val="24"/>
        </w:rPr>
        <w:t>that there are already significant traffic problems in this area</w:t>
      </w:r>
      <w:r w:rsidR="00AB067C" w:rsidRPr="00456D11">
        <w:rPr>
          <w:sz w:val="24"/>
          <w:szCs w:val="24"/>
        </w:rPr>
        <w:t>. This plethora of data clouds</w:t>
      </w:r>
      <w:r w:rsidR="00933144" w:rsidRPr="00456D11">
        <w:rPr>
          <w:sz w:val="24"/>
          <w:szCs w:val="24"/>
        </w:rPr>
        <w:t xml:space="preserve"> the de fac</w:t>
      </w:r>
      <w:r w:rsidR="00647EE3">
        <w:rPr>
          <w:sz w:val="24"/>
          <w:szCs w:val="24"/>
        </w:rPr>
        <w:t>to situation</w:t>
      </w:r>
      <w:r w:rsidR="00933144" w:rsidRPr="00456D11">
        <w:rPr>
          <w:sz w:val="24"/>
          <w:szCs w:val="24"/>
        </w:rPr>
        <w:t xml:space="preserve">. </w:t>
      </w:r>
      <w:r w:rsidR="00647EE3">
        <w:rPr>
          <w:sz w:val="24"/>
          <w:szCs w:val="24"/>
        </w:rPr>
        <w:t>Locals</w:t>
      </w:r>
      <w:r w:rsidR="00C1007A" w:rsidRPr="00456D11">
        <w:rPr>
          <w:sz w:val="24"/>
          <w:szCs w:val="24"/>
        </w:rPr>
        <w:t xml:space="preserve"> can and have given examples of the existing jams at peak times. Just last night</w:t>
      </w:r>
      <w:r w:rsidR="00AB067C" w:rsidRPr="00456D11">
        <w:rPr>
          <w:sz w:val="24"/>
          <w:szCs w:val="24"/>
        </w:rPr>
        <w:t xml:space="preserve"> (28</w:t>
      </w:r>
      <w:r w:rsidR="00AB067C" w:rsidRPr="00456D11">
        <w:rPr>
          <w:sz w:val="24"/>
          <w:szCs w:val="24"/>
          <w:vertAlign w:val="superscript"/>
        </w:rPr>
        <w:t>th</w:t>
      </w:r>
      <w:r w:rsidR="00AB067C" w:rsidRPr="00456D11">
        <w:rPr>
          <w:sz w:val="24"/>
          <w:szCs w:val="24"/>
        </w:rPr>
        <w:t xml:space="preserve"> May)</w:t>
      </w:r>
      <w:r w:rsidR="00C1007A" w:rsidRPr="00456D11">
        <w:rPr>
          <w:sz w:val="24"/>
          <w:szCs w:val="24"/>
        </w:rPr>
        <w:t xml:space="preserve">, I was sat in a 1.1km tailback on the A4 from the Cross Keys junction beyond the </w:t>
      </w:r>
      <w:proofErr w:type="spellStart"/>
      <w:r w:rsidR="00C1007A" w:rsidRPr="00456D11">
        <w:rPr>
          <w:sz w:val="24"/>
          <w:szCs w:val="24"/>
        </w:rPr>
        <w:t>Hartham</w:t>
      </w:r>
      <w:proofErr w:type="spellEnd"/>
      <w:r w:rsidR="00C1007A" w:rsidRPr="00456D11">
        <w:rPr>
          <w:sz w:val="24"/>
          <w:szCs w:val="24"/>
        </w:rPr>
        <w:t xml:space="preserve"> Lane</w:t>
      </w:r>
      <w:r w:rsidR="00933144" w:rsidRPr="00456D11">
        <w:rPr>
          <w:sz w:val="24"/>
          <w:szCs w:val="24"/>
        </w:rPr>
        <w:t xml:space="preserve"> </w:t>
      </w:r>
      <w:r w:rsidR="00C1007A" w:rsidRPr="00456D11">
        <w:rPr>
          <w:sz w:val="24"/>
          <w:szCs w:val="24"/>
        </w:rPr>
        <w:t>junction at around 16:45.</w:t>
      </w:r>
      <w:r w:rsidR="00AB067C" w:rsidRPr="00456D11">
        <w:rPr>
          <w:sz w:val="24"/>
          <w:szCs w:val="24"/>
        </w:rPr>
        <w:t xml:space="preserve"> This is the real situa</w:t>
      </w:r>
      <w:r w:rsidR="00012066" w:rsidRPr="00456D11">
        <w:rPr>
          <w:sz w:val="24"/>
          <w:szCs w:val="24"/>
        </w:rPr>
        <w:t>tion; further development will clearly exacerbate it notwithstanding 117 paragraphs telling us it won’t</w:t>
      </w:r>
      <w:r w:rsidR="00AB067C" w:rsidRPr="00456D11">
        <w:rPr>
          <w:sz w:val="24"/>
          <w:szCs w:val="24"/>
        </w:rPr>
        <w:t>!</w:t>
      </w:r>
    </w:p>
    <w:p w:rsidR="000D482F" w:rsidRDefault="000D482F" w:rsidP="00BB6DCC">
      <w:pPr>
        <w:rPr>
          <w:sz w:val="24"/>
          <w:szCs w:val="24"/>
        </w:rPr>
      </w:pPr>
    </w:p>
    <w:p w:rsidR="000D482F" w:rsidRDefault="000D482F" w:rsidP="00BB6DCC">
      <w:pPr>
        <w:rPr>
          <w:sz w:val="24"/>
          <w:szCs w:val="24"/>
        </w:rPr>
      </w:pPr>
      <w:r>
        <w:rPr>
          <w:sz w:val="24"/>
          <w:szCs w:val="24"/>
        </w:rPr>
        <w:t xml:space="preserve">4. </w:t>
      </w:r>
      <w:r w:rsidR="00647EE3">
        <w:rPr>
          <w:sz w:val="24"/>
          <w:szCs w:val="24"/>
        </w:rPr>
        <w:t xml:space="preserve">I could continue but I am running out of steam here and further wordage would probably be counter-productive. I urge Wiltshire planners to reject this speculative, </w:t>
      </w:r>
      <w:proofErr w:type="spellStart"/>
      <w:proofErr w:type="gramStart"/>
      <w:r w:rsidR="00647EE3">
        <w:rPr>
          <w:sz w:val="24"/>
          <w:szCs w:val="24"/>
        </w:rPr>
        <w:t>greenfield</w:t>
      </w:r>
      <w:proofErr w:type="spellEnd"/>
      <w:proofErr w:type="gramEnd"/>
      <w:r w:rsidR="00647EE3">
        <w:rPr>
          <w:sz w:val="24"/>
          <w:szCs w:val="24"/>
        </w:rPr>
        <w:t>, outline planning application.</w:t>
      </w:r>
    </w:p>
    <w:p w:rsidR="00647EE3" w:rsidRDefault="00647EE3" w:rsidP="00BB6DCC">
      <w:pPr>
        <w:rPr>
          <w:sz w:val="24"/>
          <w:szCs w:val="24"/>
        </w:rPr>
      </w:pPr>
    </w:p>
    <w:p w:rsidR="00647EE3" w:rsidRDefault="00647EE3" w:rsidP="00BB6DCC">
      <w:pPr>
        <w:rPr>
          <w:sz w:val="24"/>
          <w:szCs w:val="24"/>
        </w:rPr>
      </w:pPr>
      <w:r>
        <w:rPr>
          <w:sz w:val="24"/>
          <w:szCs w:val="24"/>
        </w:rPr>
        <w:t>Paul Turner</w:t>
      </w:r>
    </w:p>
    <w:p w:rsidR="00647EE3" w:rsidRDefault="00647EE3" w:rsidP="00BB6DCC">
      <w:pPr>
        <w:rPr>
          <w:sz w:val="24"/>
          <w:szCs w:val="24"/>
        </w:rPr>
      </w:pPr>
      <w:r>
        <w:rPr>
          <w:sz w:val="24"/>
          <w:szCs w:val="24"/>
        </w:rPr>
        <w:t>29 Springfield Close</w:t>
      </w:r>
    </w:p>
    <w:p w:rsidR="00647EE3" w:rsidRDefault="00647EE3" w:rsidP="00BB6DCC">
      <w:pPr>
        <w:rPr>
          <w:sz w:val="24"/>
          <w:szCs w:val="24"/>
        </w:rPr>
      </w:pPr>
      <w:proofErr w:type="spellStart"/>
      <w:r>
        <w:rPr>
          <w:sz w:val="24"/>
          <w:szCs w:val="24"/>
        </w:rPr>
        <w:t>Rudloe</w:t>
      </w:r>
      <w:proofErr w:type="spellEnd"/>
    </w:p>
    <w:p w:rsidR="000D482F" w:rsidRDefault="000D482F" w:rsidP="00BB6DCC">
      <w:pPr>
        <w:rPr>
          <w:sz w:val="24"/>
          <w:szCs w:val="24"/>
        </w:rPr>
      </w:pPr>
    </w:p>
    <w:p w:rsidR="00BC3FB7" w:rsidRPr="00456D11" w:rsidRDefault="00BC3FB7" w:rsidP="00BB6DCC">
      <w:pPr>
        <w:rPr>
          <w:sz w:val="24"/>
          <w:szCs w:val="24"/>
        </w:rPr>
      </w:pPr>
      <w:r>
        <w:rPr>
          <w:sz w:val="24"/>
          <w:szCs w:val="24"/>
        </w:rPr>
        <w:t>29</w:t>
      </w:r>
      <w:r w:rsidRPr="00BC3FB7">
        <w:rPr>
          <w:sz w:val="24"/>
          <w:szCs w:val="24"/>
          <w:vertAlign w:val="superscript"/>
        </w:rPr>
        <w:t>th</w:t>
      </w:r>
      <w:r>
        <w:rPr>
          <w:sz w:val="24"/>
          <w:szCs w:val="24"/>
        </w:rPr>
        <w:t xml:space="preserve"> May 2014</w:t>
      </w:r>
    </w:p>
    <w:p w:rsidR="00A561F4" w:rsidRPr="00456D11" w:rsidRDefault="00A561F4">
      <w:pPr>
        <w:rPr>
          <w:sz w:val="24"/>
          <w:szCs w:val="24"/>
        </w:rPr>
      </w:pPr>
    </w:p>
    <w:p w:rsidR="00A561F4" w:rsidRPr="00456D11" w:rsidRDefault="00A561F4">
      <w:pPr>
        <w:rPr>
          <w:sz w:val="24"/>
          <w:szCs w:val="24"/>
        </w:rPr>
      </w:pPr>
    </w:p>
    <w:p w:rsidR="00652B96" w:rsidRPr="00202F5D" w:rsidRDefault="00652B96"/>
    <w:p w:rsidR="00652B96" w:rsidRPr="00202F5D" w:rsidRDefault="00652B96"/>
    <w:sectPr w:rsidR="00652B96" w:rsidRPr="00202F5D" w:rsidSect="00B76AF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70330"/>
    <w:multiLevelType w:val="hybridMultilevel"/>
    <w:tmpl w:val="E266FBC0"/>
    <w:lvl w:ilvl="0" w:tplc="5DEA74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533586"/>
    <w:multiLevelType w:val="hybridMultilevel"/>
    <w:tmpl w:val="3ADEAD48"/>
    <w:lvl w:ilvl="0" w:tplc="940E73F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DD32CE5"/>
    <w:multiLevelType w:val="multilevel"/>
    <w:tmpl w:val="FEB2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8945C0"/>
    <w:multiLevelType w:val="hybridMultilevel"/>
    <w:tmpl w:val="5CFEF9F6"/>
    <w:lvl w:ilvl="0" w:tplc="E63AEFB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C5D558C"/>
    <w:multiLevelType w:val="hybridMultilevel"/>
    <w:tmpl w:val="09681A00"/>
    <w:lvl w:ilvl="0" w:tplc="80C6907A">
      <w:start w:val="1"/>
      <w:numFmt w:val="decimal"/>
      <w:lvlText w:val="%1."/>
      <w:lvlJc w:val="left"/>
      <w:pPr>
        <w:ind w:left="720" w:hanging="36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20D00"/>
    <w:rsid w:val="0000710E"/>
    <w:rsid w:val="00011619"/>
    <w:rsid w:val="00012066"/>
    <w:rsid w:val="00015A77"/>
    <w:rsid w:val="00025E0D"/>
    <w:rsid w:val="00033559"/>
    <w:rsid w:val="00051B8B"/>
    <w:rsid w:val="00084B4C"/>
    <w:rsid w:val="000C5D0C"/>
    <w:rsid w:val="000C6076"/>
    <w:rsid w:val="000D482F"/>
    <w:rsid w:val="0017352A"/>
    <w:rsid w:val="00202F5D"/>
    <w:rsid w:val="00220D00"/>
    <w:rsid w:val="002450C3"/>
    <w:rsid w:val="002A146E"/>
    <w:rsid w:val="00337931"/>
    <w:rsid w:val="0036017C"/>
    <w:rsid w:val="00372ABA"/>
    <w:rsid w:val="003B6DAB"/>
    <w:rsid w:val="003D11E2"/>
    <w:rsid w:val="003F0B9A"/>
    <w:rsid w:val="003F1D12"/>
    <w:rsid w:val="0041127B"/>
    <w:rsid w:val="00411467"/>
    <w:rsid w:val="00443F15"/>
    <w:rsid w:val="0045253B"/>
    <w:rsid w:val="0045564A"/>
    <w:rsid w:val="00456D11"/>
    <w:rsid w:val="0046313E"/>
    <w:rsid w:val="00492CDD"/>
    <w:rsid w:val="004D1F59"/>
    <w:rsid w:val="00517F97"/>
    <w:rsid w:val="0052129A"/>
    <w:rsid w:val="005349E4"/>
    <w:rsid w:val="00537DB4"/>
    <w:rsid w:val="005422CD"/>
    <w:rsid w:val="005D3905"/>
    <w:rsid w:val="005D7B6F"/>
    <w:rsid w:val="005E4C5D"/>
    <w:rsid w:val="00647EE3"/>
    <w:rsid w:val="00652B96"/>
    <w:rsid w:val="006675AB"/>
    <w:rsid w:val="00671EF3"/>
    <w:rsid w:val="006E324C"/>
    <w:rsid w:val="00707520"/>
    <w:rsid w:val="00730E46"/>
    <w:rsid w:val="00733494"/>
    <w:rsid w:val="00750295"/>
    <w:rsid w:val="00766B28"/>
    <w:rsid w:val="007922B4"/>
    <w:rsid w:val="007F44A1"/>
    <w:rsid w:val="00865A7B"/>
    <w:rsid w:val="00870846"/>
    <w:rsid w:val="008F6E0E"/>
    <w:rsid w:val="00930397"/>
    <w:rsid w:val="00933144"/>
    <w:rsid w:val="00936A4D"/>
    <w:rsid w:val="00964A77"/>
    <w:rsid w:val="0098723C"/>
    <w:rsid w:val="00997E39"/>
    <w:rsid w:val="00A21B67"/>
    <w:rsid w:val="00A561F4"/>
    <w:rsid w:val="00A64648"/>
    <w:rsid w:val="00A708C1"/>
    <w:rsid w:val="00A9734B"/>
    <w:rsid w:val="00AA145B"/>
    <w:rsid w:val="00AA3258"/>
    <w:rsid w:val="00AB067C"/>
    <w:rsid w:val="00AD1F75"/>
    <w:rsid w:val="00B000F2"/>
    <w:rsid w:val="00B02911"/>
    <w:rsid w:val="00B11451"/>
    <w:rsid w:val="00B3019B"/>
    <w:rsid w:val="00B67FFC"/>
    <w:rsid w:val="00B72747"/>
    <w:rsid w:val="00B76AFF"/>
    <w:rsid w:val="00BB6DCC"/>
    <w:rsid w:val="00BB7924"/>
    <w:rsid w:val="00BC3FB7"/>
    <w:rsid w:val="00BD57B3"/>
    <w:rsid w:val="00C1007A"/>
    <w:rsid w:val="00C9005F"/>
    <w:rsid w:val="00CC216B"/>
    <w:rsid w:val="00D37F2A"/>
    <w:rsid w:val="00D75619"/>
    <w:rsid w:val="00DC64D3"/>
    <w:rsid w:val="00DE69D4"/>
    <w:rsid w:val="00DF2519"/>
    <w:rsid w:val="00E3711C"/>
    <w:rsid w:val="00E70067"/>
    <w:rsid w:val="00E7196B"/>
    <w:rsid w:val="00E958C1"/>
    <w:rsid w:val="00ED3299"/>
    <w:rsid w:val="00EF70F3"/>
    <w:rsid w:val="00F35209"/>
    <w:rsid w:val="00F7521B"/>
    <w:rsid w:val="00FB64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A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20D00"/>
  </w:style>
  <w:style w:type="character" w:styleId="Hyperlink">
    <w:name w:val="Hyperlink"/>
    <w:basedOn w:val="DefaultParagraphFont"/>
    <w:uiPriority w:val="99"/>
    <w:semiHidden/>
    <w:unhideWhenUsed/>
    <w:rsid w:val="00220D00"/>
    <w:rPr>
      <w:color w:val="0000FF"/>
      <w:u w:val="single"/>
    </w:rPr>
  </w:style>
  <w:style w:type="paragraph" w:styleId="BalloonText">
    <w:name w:val="Balloon Text"/>
    <w:basedOn w:val="Normal"/>
    <w:link w:val="BalloonTextChar"/>
    <w:uiPriority w:val="99"/>
    <w:semiHidden/>
    <w:unhideWhenUsed/>
    <w:rsid w:val="00936A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A4D"/>
    <w:rPr>
      <w:rFonts w:ascii="Tahoma" w:hAnsi="Tahoma" w:cs="Tahoma"/>
      <w:sz w:val="16"/>
      <w:szCs w:val="16"/>
    </w:rPr>
  </w:style>
  <w:style w:type="paragraph" w:styleId="ListParagraph">
    <w:name w:val="List Paragraph"/>
    <w:basedOn w:val="Normal"/>
    <w:uiPriority w:val="34"/>
    <w:qFormat/>
    <w:rsid w:val="00671EF3"/>
    <w:pPr>
      <w:ind w:left="720"/>
      <w:contextualSpacing/>
    </w:pPr>
  </w:style>
</w:styles>
</file>

<file path=word/webSettings.xml><?xml version="1.0" encoding="utf-8"?>
<w:webSettings xmlns:r="http://schemas.openxmlformats.org/officeDocument/2006/relationships" xmlns:w="http://schemas.openxmlformats.org/wordprocessingml/2006/main">
  <w:divs>
    <w:div w:id="955798243">
      <w:bodyDiv w:val="1"/>
      <w:marLeft w:val="0"/>
      <w:marRight w:val="0"/>
      <w:marTop w:val="0"/>
      <w:marBottom w:val="0"/>
      <w:divBdr>
        <w:top w:val="none" w:sz="0" w:space="0" w:color="auto"/>
        <w:left w:val="none" w:sz="0" w:space="0" w:color="auto"/>
        <w:bottom w:val="none" w:sz="0" w:space="0" w:color="auto"/>
        <w:right w:val="none" w:sz="0" w:space="0" w:color="auto"/>
      </w:divBdr>
      <w:divsChild>
        <w:div w:id="1493525071">
          <w:marLeft w:val="0"/>
          <w:marRight w:val="0"/>
          <w:marTop w:val="0"/>
          <w:marBottom w:val="0"/>
          <w:divBdr>
            <w:top w:val="none" w:sz="0" w:space="0" w:color="auto"/>
            <w:left w:val="none" w:sz="0" w:space="0" w:color="auto"/>
            <w:bottom w:val="none" w:sz="0" w:space="0" w:color="auto"/>
            <w:right w:val="none" w:sz="0" w:space="0" w:color="auto"/>
          </w:divBdr>
        </w:div>
        <w:div w:id="602765215">
          <w:marLeft w:val="0"/>
          <w:marRight w:val="0"/>
          <w:marTop w:val="0"/>
          <w:marBottom w:val="0"/>
          <w:divBdr>
            <w:top w:val="none" w:sz="0" w:space="0" w:color="auto"/>
            <w:left w:val="none" w:sz="0" w:space="0" w:color="auto"/>
            <w:bottom w:val="none" w:sz="0" w:space="0" w:color="auto"/>
            <w:right w:val="none" w:sz="0" w:space="0" w:color="auto"/>
          </w:divBdr>
        </w:div>
        <w:div w:id="812066330">
          <w:marLeft w:val="0"/>
          <w:marRight w:val="0"/>
          <w:marTop w:val="0"/>
          <w:marBottom w:val="0"/>
          <w:divBdr>
            <w:top w:val="none" w:sz="0" w:space="0" w:color="auto"/>
            <w:left w:val="none" w:sz="0" w:space="0" w:color="auto"/>
            <w:bottom w:val="none" w:sz="0" w:space="0" w:color="auto"/>
            <w:right w:val="none" w:sz="0" w:space="0" w:color="auto"/>
          </w:divBdr>
        </w:div>
        <w:div w:id="1249998179">
          <w:marLeft w:val="0"/>
          <w:marRight w:val="0"/>
          <w:marTop w:val="0"/>
          <w:marBottom w:val="0"/>
          <w:divBdr>
            <w:top w:val="none" w:sz="0" w:space="0" w:color="auto"/>
            <w:left w:val="none" w:sz="0" w:space="0" w:color="auto"/>
            <w:bottom w:val="none" w:sz="0" w:space="0" w:color="auto"/>
            <w:right w:val="none" w:sz="0" w:space="0" w:color="auto"/>
          </w:divBdr>
        </w:div>
        <w:div w:id="1983004807">
          <w:marLeft w:val="0"/>
          <w:marRight w:val="0"/>
          <w:marTop w:val="0"/>
          <w:marBottom w:val="0"/>
          <w:divBdr>
            <w:top w:val="none" w:sz="0" w:space="0" w:color="auto"/>
            <w:left w:val="none" w:sz="0" w:space="0" w:color="auto"/>
            <w:bottom w:val="none" w:sz="0" w:space="0" w:color="auto"/>
            <w:right w:val="none" w:sz="0" w:space="0" w:color="auto"/>
          </w:divBdr>
        </w:div>
        <w:div w:id="611666491">
          <w:marLeft w:val="0"/>
          <w:marRight w:val="0"/>
          <w:marTop w:val="0"/>
          <w:marBottom w:val="0"/>
          <w:divBdr>
            <w:top w:val="none" w:sz="0" w:space="0" w:color="auto"/>
            <w:left w:val="none" w:sz="0" w:space="0" w:color="auto"/>
            <w:bottom w:val="none" w:sz="0" w:space="0" w:color="auto"/>
            <w:right w:val="none" w:sz="0" w:space="0" w:color="auto"/>
          </w:divBdr>
        </w:div>
        <w:div w:id="1280840192">
          <w:marLeft w:val="0"/>
          <w:marRight w:val="0"/>
          <w:marTop w:val="0"/>
          <w:marBottom w:val="0"/>
          <w:divBdr>
            <w:top w:val="none" w:sz="0" w:space="0" w:color="auto"/>
            <w:left w:val="none" w:sz="0" w:space="0" w:color="auto"/>
            <w:bottom w:val="none" w:sz="0" w:space="0" w:color="auto"/>
            <w:right w:val="none" w:sz="0" w:space="0" w:color="auto"/>
          </w:divBdr>
        </w:div>
        <w:div w:id="559438919">
          <w:marLeft w:val="0"/>
          <w:marRight w:val="0"/>
          <w:marTop w:val="0"/>
          <w:marBottom w:val="0"/>
          <w:divBdr>
            <w:top w:val="none" w:sz="0" w:space="0" w:color="auto"/>
            <w:left w:val="none" w:sz="0" w:space="0" w:color="auto"/>
            <w:bottom w:val="none" w:sz="0" w:space="0" w:color="auto"/>
            <w:right w:val="none" w:sz="0" w:space="0" w:color="auto"/>
          </w:divBdr>
        </w:div>
        <w:div w:id="1150559692">
          <w:marLeft w:val="0"/>
          <w:marRight w:val="0"/>
          <w:marTop w:val="0"/>
          <w:marBottom w:val="0"/>
          <w:divBdr>
            <w:top w:val="none" w:sz="0" w:space="0" w:color="auto"/>
            <w:left w:val="none" w:sz="0" w:space="0" w:color="auto"/>
            <w:bottom w:val="none" w:sz="0" w:space="0" w:color="auto"/>
            <w:right w:val="none" w:sz="0" w:space="0" w:color="auto"/>
          </w:divBdr>
        </w:div>
        <w:div w:id="288508962">
          <w:marLeft w:val="0"/>
          <w:marRight w:val="0"/>
          <w:marTop w:val="0"/>
          <w:marBottom w:val="0"/>
          <w:divBdr>
            <w:top w:val="none" w:sz="0" w:space="0" w:color="auto"/>
            <w:left w:val="none" w:sz="0" w:space="0" w:color="auto"/>
            <w:bottom w:val="none" w:sz="0" w:space="0" w:color="auto"/>
            <w:right w:val="none" w:sz="0" w:space="0" w:color="auto"/>
          </w:divBdr>
        </w:div>
        <w:div w:id="1605649014">
          <w:marLeft w:val="0"/>
          <w:marRight w:val="0"/>
          <w:marTop w:val="0"/>
          <w:marBottom w:val="0"/>
          <w:divBdr>
            <w:top w:val="none" w:sz="0" w:space="0" w:color="auto"/>
            <w:left w:val="none" w:sz="0" w:space="0" w:color="auto"/>
            <w:bottom w:val="none" w:sz="0" w:space="0" w:color="auto"/>
            <w:right w:val="none" w:sz="0" w:space="0" w:color="auto"/>
          </w:divBdr>
        </w:div>
        <w:div w:id="1363944750">
          <w:marLeft w:val="0"/>
          <w:marRight w:val="0"/>
          <w:marTop w:val="0"/>
          <w:marBottom w:val="0"/>
          <w:divBdr>
            <w:top w:val="none" w:sz="0" w:space="0" w:color="auto"/>
            <w:left w:val="none" w:sz="0" w:space="0" w:color="auto"/>
            <w:bottom w:val="none" w:sz="0" w:space="0" w:color="auto"/>
            <w:right w:val="none" w:sz="0" w:space="0" w:color="auto"/>
          </w:divBdr>
        </w:div>
        <w:div w:id="1564289088">
          <w:marLeft w:val="0"/>
          <w:marRight w:val="0"/>
          <w:marTop w:val="0"/>
          <w:marBottom w:val="0"/>
          <w:divBdr>
            <w:top w:val="none" w:sz="0" w:space="0" w:color="auto"/>
            <w:left w:val="none" w:sz="0" w:space="0" w:color="auto"/>
            <w:bottom w:val="none" w:sz="0" w:space="0" w:color="auto"/>
            <w:right w:val="none" w:sz="0" w:space="0" w:color="auto"/>
          </w:divBdr>
        </w:div>
        <w:div w:id="621611890">
          <w:marLeft w:val="0"/>
          <w:marRight w:val="0"/>
          <w:marTop w:val="0"/>
          <w:marBottom w:val="0"/>
          <w:divBdr>
            <w:top w:val="none" w:sz="0" w:space="0" w:color="auto"/>
            <w:left w:val="none" w:sz="0" w:space="0" w:color="auto"/>
            <w:bottom w:val="none" w:sz="0" w:space="0" w:color="auto"/>
            <w:right w:val="none" w:sz="0" w:space="0" w:color="auto"/>
          </w:divBdr>
        </w:div>
        <w:div w:id="1792895712">
          <w:marLeft w:val="0"/>
          <w:marRight w:val="0"/>
          <w:marTop w:val="0"/>
          <w:marBottom w:val="0"/>
          <w:divBdr>
            <w:top w:val="none" w:sz="0" w:space="0" w:color="auto"/>
            <w:left w:val="none" w:sz="0" w:space="0" w:color="auto"/>
            <w:bottom w:val="none" w:sz="0" w:space="0" w:color="auto"/>
            <w:right w:val="none" w:sz="0" w:space="0" w:color="auto"/>
          </w:divBdr>
          <w:divsChild>
            <w:div w:id="683868454">
              <w:marLeft w:val="0"/>
              <w:marRight w:val="0"/>
              <w:marTop w:val="0"/>
              <w:marBottom w:val="0"/>
              <w:divBdr>
                <w:top w:val="none" w:sz="0" w:space="0" w:color="auto"/>
                <w:left w:val="none" w:sz="0" w:space="0" w:color="auto"/>
                <w:bottom w:val="none" w:sz="0" w:space="0" w:color="auto"/>
                <w:right w:val="none" w:sz="0" w:space="0" w:color="auto"/>
              </w:divBdr>
            </w:div>
            <w:div w:id="309553747">
              <w:marLeft w:val="0"/>
              <w:marRight w:val="0"/>
              <w:marTop w:val="0"/>
              <w:marBottom w:val="0"/>
              <w:divBdr>
                <w:top w:val="none" w:sz="0" w:space="0" w:color="auto"/>
                <w:left w:val="none" w:sz="0" w:space="0" w:color="auto"/>
                <w:bottom w:val="none" w:sz="0" w:space="0" w:color="auto"/>
                <w:right w:val="none" w:sz="0" w:space="0" w:color="auto"/>
              </w:divBdr>
            </w:div>
            <w:div w:id="607349435">
              <w:marLeft w:val="0"/>
              <w:marRight w:val="0"/>
              <w:marTop w:val="0"/>
              <w:marBottom w:val="0"/>
              <w:divBdr>
                <w:top w:val="none" w:sz="0" w:space="0" w:color="auto"/>
                <w:left w:val="none" w:sz="0" w:space="0" w:color="auto"/>
                <w:bottom w:val="none" w:sz="0" w:space="0" w:color="auto"/>
                <w:right w:val="none" w:sz="0" w:space="0" w:color="auto"/>
              </w:divBdr>
            </w:div>
            <w:div w:id="554393264">
              <w:marLeft w:val="0"/>
              <w:marRight w:val="0"/>
              <w:marTop w:val="0"/>
              <w:marBottom w:val="0"/>
              <w:divBdr>
                <w:top w:val="none" w:sz="0" w:space="0" w:color="auto"/>
                <w:left w:val="none" w:sz="0" w:space="0" w:color="auto"/>
                <w:bottom w:val="none" w:sz="0" w:space="0" w:color="auto"/>
                <w:right w:val="none" w:sz="0" w:space="0" w:color="auto"/>
              </w:divBdr>
            </w:div>
            <w:div w:id="691149090">
              <w:marLeft w:val="0"/>
              <w:marRight w:val="0"/>
              <w:marTop w:val="0"/>
              <w:marBottom w:val="0"/>
              <w:divBdr>
                <w:top w:val="none" w:sz="0" w:space="0" w:color="auto"/>
                <w:left w:val="none" w:sz="0" w:space="0" w:color="auto"/>
                <w:bottom w:val="none" w:sz="0" w:space="0" w:color="auto"/>
                <w:right w:val="none" w:sz="0" w:space="0" w:color="auto"/>
              </w:divBdr>
            </w:div>
            <w:div w:id="1269777362">
              <w:marLeft w:val="0"/>
              <w:marRight w:val="0"/>
              <w:marTop w:val="0"/>
              <w:marBottom w:val="0"/>
              <w:divBdr>
                <w:top w:val="none" w:sz="0" w:space="0" w:color="auto"/>
                <w:left w:val="none" w:sz="0" w:space="0" w:color="auto"/>
                <w:bottom w:val="none" w:sz="0" w:space="0" w:color="auto"/>
                <w:right w:val="none" w:sz="0" w:space="0" w:color="auto"/>
              </w:divBdr>
            </w:div>
            <w:div w:id="2014717672">
              <w:marLeft w:val="0"/>
              <w:marRight w:val="0"/>
              <w:marTop w:val="0"/>
              <w:marBottom w:val="0"/>
              <w:divBdr>
                <w:top w:val="none" w:sz="0" w:space="0" w:color="auto"/>
                <w:left w:val="none" w:sz="0" w:space="0" w:color="auto"/>
                <w:bottom w:val="none" w:sz="0" w:space="0" w:color="auto"/>
                <w:right w:val="none" w:sz="0" w:space="0" w:color="auto"/>
              </w:divBdr>
            </w:div>
            <w:div w:id="465705262">
              <w:marLeft w:val="0"/>
              <w:marRight w:val="0"/>
              <w:marTop w:val="0"/>
              <w:marBottom w:val="0"/>
              <w:divBdr>
                <w:top w:val="none" w:sz="0" w:space="0" w:color="auto"/>
                <w:left w:val="none" w:sz="0" w:space="0" w:color="auto"/>
                <w:bottom w:val="none" w:sz="0" w:space="0" w:color="auto"/>
                <w:right w:val="none" w:sz="0" w:space="0" w:color="auto"/>
              </w:divBdr>
            </w:div>
            <w:div w:id="75907620">
              <w:marLeft w:val="0"/>
              <w:marRight w:val="0"/>
              <w:marTop w:val="0"/>
              <w:marBottom w:val="0"/>
              <w:divBdr>
                <w:top w:val="none" w:sz="0" w:space="0" w:color="auto"/>
                <w:left w:val="none" w:sz="0" w:space="0" w:color="auto"/>
                <w:bottom w:val="none" w:sz="0" w:space="0" w:color="auto"/>
                <w:right w:val="none" w:sz="0" w:space="0" w:color="auto"/>
              </w:divBdr>
            </w:div>
            <w:div w:id="2021422509">
              <w:marLeft w:val="0"/>
              <w:marRight w:val="0"/>
              <w:marTop w:val="0"/>
              <w:marBottom w:val="0"/>
              <w:divBdr>
                <w:top w:val="none" w:sz="0" w:space="0" w:color="auto"/>
                <w:left w:val="none" w:sz="0" w:space="0" w:color="auto"/>
                <w:bottom w:val="none" w:sz="0" w:space="0" w:color="auto"/>
                <w:right w:val="none" w:sz="0" w:space="0" w:color="auto"/>
              </w:divBdr>
            </w:div>
            <w:div w:id="603804472">
              <w:marLeft w:val="0"/>
              <w:marRight w:val="0"/>
              <w:marTop w:val="0"/>
              <w:marBottom w:val="0"/>
              <w:divBdr>
                <w:top w:val="none" w:sz="0" w:space="0" w:color="auto"/>
                <w:left w:val="none" w:sz="0" w:space="0" w:color="auto"/>
                <w:bottom w:val="none" w:sz="0" w:space="0" w:color="auto"/>
                <w:right w:val="none" w:sz="0" w:space="0" w:color="auto"/>
              </w:divBdr>
            </w:div>
            <w:div w:id="508525131">
              <w:marLeft w:val="0"/>
              <w:marRight w:val="0"/>
              <w:marTop w:val="0"/>
              <w:marBottom w:val="0"/>
              <w:divBdr>
                <w:top w:val="none" w:sz="0" w:space="0" w:color="auto"/>
                <w:left w:val="none" w:sz="0" w:space="0" w:color="auto"/>
                <w:bottom w:val="none" w:sz="0" w:space="0" w:color="auto"/>
                <w:right w:val="none" w:sz="0" w:space="0" w:color="auto"/>
              </w:divBdr>
            </w:div>
            <w:div w:id="705760159">
              <w:marLeft w:val="0"/>
              <w:marRight w:val="0"/>
              <w:marTop w:val="0"/>
              <w:marBottom w:val="0"/>
              <w:divBdr>
                <w:top w:val="none" w:sz="0" w:space="0" w:color="auto"/>
                <w:left w:val="none" w:sz="0" w:space="0" w:color="auto"/>
                <w:bottom w:val="none" w:sz="0" w:space="0" w:color="auto"/>
                <w:right w:val="none" w:sz="0" w:space="0" w:color="auto"/>
              </w:divBdr>
            </w:div>
            <w:div w:id="1696929128">
              <w:marLeft w:val="0"/>
              <w:marRight w:val="0"/>
              <w:marTop w:val="0"/>
              <w:marBottom w:val="0"/>
              <w:divBdr>
                <w:top w:val="none" w:sz="0" w:space="0" w:color="auto"/>
                <w:left w:val="none" w:sz="0" w:space="0" w:color="auto"/>
                <w:bottom w:val="none" w:sz="0" w:space="0" w:color="auto"/>
                <w:right w:val="none" w:sz="0" w:space="0" w:color="auto"/>
              </w:divBdr>
            </w:div>
            <w:div w:id="1009873184">
              <w:marLeft w:val="0"/>
              <w:marRight w:val="0"/>
              <w:marTop w:val="0"/>
              <w:marBottom w:val="0"/>
              <w:divBdr>
                <w:top w:val="none" w:sz="0" w:space="0" w:color="auto"/>
                <w:left w:val="none" w:sz="0" w:space="0" w:color="auto"/>
                <w:bottom w:val="none" w:sz="0" w:space="0" w:color="auto"/>
                <w:right w:val="none" w:sz="0" w:space="0" w:color="auto"/>
              </w:divBdr>
            </w:div>
            <w:div w:id="269507443">
              <w:marLeft w:val="0"/>
              <w:marRight w:val="0"/>
              <w:marTop w:val="0"/>
              <w:marBottom w:val="0"/>
              <w:divBdr>
                <w:top w:val="none" w:sz="0" w:space="0" w:color="auto"/>
                <w:left w:val="none" w:sz="0" w:space="0" w:color="auto"/>
                <w:bottom w:val="none" w:sz="0" w:space="0" w:color="auto"/>
                <w:right w:val="none" w:sz="0" w:space="0" w:color="auto"/>
              </w:divBdr>
            </w:div>
            <w:div w:id="2000649201">
              <w:marLeft w:val="0"/>
              <w:marRight w:val="0"/>
              <w:marTop w:val="0"/>
              <w:marBottom w:val="0"/>
              <w:divBdr>
                <w:top w:val="none" w:sz="0" w:space="0" w:color="auto"/>
                <w:left w:val="none" w:sz="0" w:space="0" w:color="auto"/>
                <w:bottom w:val="none" w:sz="0" w:space="0" w:color="auto"/>
                <w:right w:val="none" w:sz="0" w:space="0" w:color="auto"/>
              </w:divBdr>
            </w:div>
            <w:div w:id="2587640">
              <w:marLeft w:val="0"/>
              <w:marRight w:val="0"/>
              <w:marTop w:val="0"/>
              <w:marBottom w:val="0"/>
              <w:divBdr>
                <w:top w:val="none" w:sz="0" w:space="0" w:color="auto"/>
                <w:left w:val="none" w:sz="0" w:space="0" w:color="auto"/>
                <w:bottom w:val="none" w:sz="0" w:space="0" w:color="auto"/>
                <w:right w:val="none" w:sz="0" w:space="0" w:color="auto"/>
              </w:divBdr>
            </w:div>
            <w:div w:id="180121046">
              <w:marLeft w:val="0"/>
              <w:marRight w:val="0"/>
              <w:marTop w:val="0"/>
              <w:marBottom w:val="0"/>
              <w:divBdr>
                <w:top w:val="none" w:sz="0" w:space="0" w:color="auto"/>
                <w:left w:val="none" w:sz="0" w:space="0" w:color="auto"/>
                <w:bottom w:val="none" w:sz="0" w:space="0" w:color="auto"/>
                <w:right w:val="none" w:sz="0" w:space="0" w:color="auto"/>
              </w:divBdr>
            </w:div>
            <w:div w:id="1435516858">
              <w:marLeft w:val="0"/>
              <w:marRight w:val="0"/>
              <w:marTop w:val="0"/>
              <w:marBottom w:val="0"/>
              <w:divBdr>
                <w:top w:val="none" w:sz="0" w:space="0" w:color="auto"/>
                <w:left w:val="none" w:sz="0" w:space="0" w:color="auto"/>
                <w:bottom w:val="none" w:sz="0" w:space="0" w:color="auto"/>
                <w:right w:val="none" w:sz="0" w:space="0" w:color="auto"/>
              </w:divBdr>
            </w:div>
            <w:div w:id="1419060750">
              <w:marLeft w:val="0"/>
              <w:marRight w:val="0"/>
              <w:marTop w:val="0"/>
              <w:marBottom w:val="0"/>
              <w:divBdr>
                <w:top w:val="none" w:sz="0" w:space="0" w:color="auto"/>
                <w:left w:val="none" w:sz="0" w:space="0" w:color="auto"/>
                <w:bottom w:val="none" w:sz="0" w:space="0" w:color="auto"/>
                <w:right w:val="none" w:sz="0" w:space="0" w:color="auto"/>
              </w:divBdr>
            </w:div>
            <w:div w:id="2120292129">
              <w:marLeft w:val="0"/>
              <w:marRight w:val="0"/>
              <w:marTop w:val="0"/>
              <w:marBottom w:val="0"/>
              <w:divBdr>
                <w:top w:val="none" w:sz="0" w:space="0" w:color="auto"/>
                <w:left w:val="none" w:sz="0" w:space="0" w:color="auto"/>
                <w:bottom w:val="none" w:sz="0" w:space="0" w:color="auto"/>
                <w:right w:val="none" w:sz="0" w:space="0" w:color="auto"/>
              </w:divBdr>
            </w:div>
            <w:div w:id="1345135211">
              <w:marLeft w:val="0"/>
              <w:marRight w:val="0"/>
              <w:marTop w:val="0"/>
              <w:marBottom w:val="0"/>
              <w:divBdr>
                <w:top w:val="none" w:sz="0" w:space="0" w:color="auto"/>
                <w:left w:val="none" w:sz="0" w:space="0" w:color="auto"/>
                <w:bottom w:val="none" w:sz="0" w:space="0" w:color="auto"/>
                <w:right w:val="none" w:sz="0" w:space="0" w:color="auto"/>
              </w:divBdr>
            </w:div>
            <w:div w:id="63531230">
              <w:marLeft w:val="0"/>
              <w:marRight w:val="0"/>
              <w:marTop w:val="0"/>
              <w:marBottom w:val="0"/>
              <w:divBdr>
                <w:top w:val="none" w:sz="0" w:space="0" w:color="auto"/>
                <w:left w:val="none" w:sz="0" w:space="0" w:color="auto"/>
                <w:bottom w:val="none" w:sz="0" w:space="0" w:color="auto"/>
                <w:right w:val="none" w:sz="0" w:space="0" w:color="auto"/>
              </w:divBdr>
            </w:div>
            <w:div w:id="1034890498">
              <w:marLeft w:val="0"/>
              <w:marRight w:val="0"/>
              <w:marTop w:val="0"/>
              <w:marBottom w:val="0"/>
              <w:divBdr>
                <w:top w:val="none" w:sz="0" w:space="0" w:color="auto"/>
                <w:left w:val="none" w:sz="0" w:space="0" w:color="auto"/>
                <w:bottom w:val="none" w:sz="0" w:space="0" w:color="auto"/>
                <w:right w:val="none" w:sz="0" w:space="0" w:color="auto"/>
              </w:divBdr>
            </w:div>
            <w:div w:id="11378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rudloescene.co.uk/localities/rudlo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9</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Turner</dc:creator>
  <cp:lastModifiedBy>Esther Turner</cp:lastModifiedBy>
  <cp:revision>88</cp:revision>
  <dcterms:created xsi:type="dcterms:W3CDTF">2014-05-28T20:54:00Z</dcterms:created>
  <dcterms:modified xsi:type="dcterms:W3CDTF">2014-05-30T06:35:00Z</dcterms:modified>
</cp:coreProperties>
</file>